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4.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75104" w:rsidRDefault="00575104" w:rsidP="00575104">
      <w:pPr>
        <w:rPr>
          <w:rFonts w:ascii="EuropeCondensedC" w:hAnsi="EuropeCondensedC"/>
          <w:sz w:val="20"/>
          <w:szCs w:val="20"/>
        </w:rPr>
      </w:pPr>
      <w:bookmarkStart w:id="0" w:name="_GoBack"/>
      <w:bookmarkEnd w:id="0"/>
      <w:r w:rsidRPr="00313D20">
        <w:rPr>
          <w:noProof/>
        </w:rPr>
        <w:drawing>
          <wp:inline distT="0" distB="0" distL="0" distR="0" wp14:anchorId="7FB72F7D" wp14:editId="31A5BA03">
            <wp:extent cx="1645920" cy="858520"/>
            <wp:effectExtent l="0" t="0" r="0" b="0"/>
            <wp:docPr id="11" name="Рисунок 11" descr="RN_logo_nk_rus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RN_logo_nk_rus_cmyk"/>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45920" cy="858520"/>
                    </a:xfrm>
                    <a:prstGeom prst="rect">
                      <a:avLst/>
                    </a:prstGeom>
                    <a:noFill/>
                    <a:ln>
                      <a:noFill/>
                    </a:ln>
                  </pic:spPr>
                </pic:pic>
              </a:graphicData>
            </a:graphic>
          </wp:inline>
        </w:drawing>
      </w:r>
    </w:p>
    <w:p w:rsidR="00575104" w:rsidRDefault="00575104" w:rsidP="00575104">
      <w:pPr>
        <w:rPr>
          <w:rFonts w:ascii="EuropeCondensedC" w:hAnsi="EuropeCondensedC"/>
          <w:sz w:val="20"/>
          <w:szCs w:val="20"/>
        </w:rPr>
      </w:pPr>
    </w:p>
    <w:p w:rsidR="003A5881" w:rsidRDefault="003A5881" w:rsidP="00575104">
      <w:pPr>
        <w:rPr>
          <w:rFonts w:ascii="EuropeCondensedC" w:hAnsi="EuropeCondensedC"/>
          <w:sz w:val="20"/>
          <w:szCs w:val="20"/>
        </w:rPr>
      </w:pPr>
    </w:p>
    <w:p w:rsidR="003A5881" w:rsidRDefault="003A5881" w:rsidP="00575104">
      <w:pPr>
        <w:rPr>
          <w:rFonts w:ascii="EuropeCondensedC" w:hAnsi="EuropeCondensedC"/>
          <w:sz w:val="20"/>
          <w:szCs w:val="20"/>
        </w:rPr>
      </w:pPr>
    </w:p>
    <w:p w:rsidR="003A5881" w:rsidRDefault="003A5881" w:rsidP="00575104">
      <w:pPr>
        <w:rPr>
          <w:rFonts w:ascii="EuropeCondensedC" w:hAnsi="EuropeCondensedC"/>
          <w:sz w:val="20"/>
          <w:szCs w:val="20"/>
        </w:rPr>
      </w:pPr>
    </w:p>
    <w:p w:rsidR="003A5881" w:rsidRDefault="003A5881" w:rsidP="00575104">
      <w:pPr>
        <w:rPr>
          <w:rFonts w:ascii="EuropeCondensedC" w:hAnsi="EuropeCondensedC"/>
          <w:sz w:val="20"/>
          <w:szCs w:val="20"/>
        </w:rPr>
      </w:pPr>
    </w:p>
    <w:p w:rsidR="003A5881" w:rsidRDefault="003A5881" w:rsidP="00575104">
      <w:pPr>
        <w:rPr>
          <w:rFonts w:ascii="EuropeCondensedC" w:hAnsi="EuropeCondensedC"/>
          <w:sz w:val="20"/>
          <w:szCs w:val="20"/>
        </w:rPr>
      </w:pPr>
    </w:p>
    <w:p w:rsidR="003A5881" w:rsidRDefault="003A5881" w:rsidP="00575104">
      <w:pPr>
        <w:rPr>
          <w:rFonts w:ascii="EuropeCondensedC" w:hAnsi="EuropeCondensedC"/>
          <w:sz w:val="20"/>
          <w:szCs w:val="20"/>
        </w:rPr>
      </w:pPr>
    </w:p>
    <w:p w:rsidR="003A5881" w:rsidRDefault="003A5881" w:rsidP="00575104">
      <w:pPr>
        <w:rPr>
          <w:rFonts w:ascii="EuropeCondensedC" w:hAnsi="EuropeCondensedC"/>
          <w:sz w:val="20"/>
          <w:szCs w:val="20"/>
        </w:rPr>
      </w:pPr>
    </w:p>
    <w:p w:rsidR="003A5881" w:rsidRDefault="003A5881" w:rsidP="00575104">
      <w:pPr>
        <w:rPr>
          <w:rFonts w:ascii="EuropeCondensedC" w:hAnsi="EuropeCondensedC"/>
          <w:sz w:val="20"/>
          <w:szCs w:val="20"/>
        </w:rPr>
      </w:pPr>
    </w:p>
    <w:p w:rsidR="003A5881" w:rsidRDefault="003A5881" w:rsidP="00575104">
      <w:pPr>
        <w:rPr>
          <w:rFonts w:ascii="EuropeCondensedC" w:hAnsi="EuropeCondensedC"/>
          <w:sz w:val="20"/>
          <w:szCs w:val="20"/>
        </w:rPr>
      </w:pPr>
    </w:p>
    <w:p w:rsidR="003A5881" w:rsidRDefault="003A5881" w:rsidP="00575104">
      <w:pPr>
        <w:rPr>
          <w:rFonts w:ascii="EuropeCondensedC" w:hAnsi="EuropeCondensedC"/>
          <w:sz w:val="20"/>
          <w:szCs w:val="20"/>
        </w:rPr>
      </w:pPr>
    </w:p>
    <w:p w:rsidR="003A5881" w:rsidRDefault="003A5881" w:rsidP="00575104">
      <w:pPr>
        <w:rPr>
          <w:rFonts w:ascii="EuropeCondensedC" w:hAnsi="EuropeCondensedC"/>
          <w:sz w:val="20"/>
          <w:szCs w:val="20"/>
        </w:rPr>
      </w:pPr>
    </w:p>
    <w:p w:rsidR="00575104" w:rsidRDefault="00575104" w:rsidP="00575104">
      <w:pPr>
        <w:rPr>
          <w:rFonts w:ascii="EuropeCondensedC" w:hAnsi="EuropeCondensedC"/>
          <w:sz w:val="20"/>
          <w:szCs w:val="20"/>
        </w:rPr>
      </w:pPr>
    </w:p>
    <w:p w:rsidR="00575104" w:rsidRDefault="00575104" w:rsidP="00575104">
      <w:pPr>
        <w:rPr>
          <w:rFonts w:ascii="EuropeCondensedC" w:hAnsi="EuropeCondensedC"/>
          <w:sz w:val="20"/>
          <w:szCs w:val="20"/>
        </w:rPr>
      </w:pPr>
    </w:p>
    <w:tbl>
      <w:tblPr>
        <w:tblW w:w="4857" w:type="pct"/>
        <w:jc w:val="center"/>
        <w:tblBorders>
          <w:bottom w:val="single" w:sz="8" w:space="0" w:color="FFD200"/>
        </w:tblBorders>
        <w:tblLook w:val="01E0" w:firstRow="1" w:lastRow="1" w:firstColumn="1" w:lastColumn="1" w:noHBand="0" w:noVBand="0"/>
      </w:tblPr>
      <w:tblGrid>
        <w:gridCol w:w="9572"/>
      </w:tblGrid>
      <w:tr w:rsidR="00575104" w:rsidRPr="0084209F" w:rsidTr="00575104">
        <w:trPr>
          <w:trHeight w:val="356"/>
          <w:jc w:val="center"/>
        </w:trPr>
        <w:tc>
          <w:tcPr>
            <w:tcW w:w="5000" w:type="pct"/>
            <w:tcBorders>
              <w:bottom w:val="single" w:sz="12" w:space="0" w:color="FFD200"/>
            </w:tcBorders>
          </w:tcPr>
          <w:p w:rsidR="00575104" w:rsidRPr="00575104" w:rsidRDefault="00575104" w:rsidP="0030074B">
            <w:pPr>
              <w:spacing w:after="60"/>
              <w:jc w:val="center"/>
              <w:rPr>
                <w:rFonts w:ascii="Arial" w:hAnsi="Arial" w:cs="Arial"/>
                <w:b/>
                <w:spacing w:val="-4"/>
                <w:sz w:val="36"/>
                <w:szCs w:val="36"/>
              </w:rPr>
            </w:pPr>
            <w:r>
              <w:rPr>
                <w:rFonts w:ascii="Arial" w:hAnsi="Arial" w:cs="Arial"/>
                <w:b/>
                <w:spacing w:val="-4"/>
                <w:sz w:val="36"/>
                <w:szCs w:val="36"/>
              </w:rPr>
              <w:t xml:space="preserve">ПРИЛОЖЕНИЕ </w:t>
            </w:r>
            <w:r w:rsidR="00F13749">
              <w:rPr>
                <w:rFonts w:ascii="Arial" w:hAnsi="Arial" w:cs="Arial"/>
                <w:b/>
                <w:spacing w:val="-4"/>
                <w:sz w:val="36"/>
                <w:szCs w:val="36"/>
              </w:rPr>
              <w:t>3</w:t>
            </w:r>
          </w:p>
          <w:p w:rsidR="00575104" w:rsidRDefault="00575104" w:rsidP="00575104">
            <w:pPr>
              <w:jc w:val="center"/>
              <w:rPr>
                <w:rFonts w:ascii="Arial" w:hAnsi="Arial" w:cs="Arial"/>
                <w:b/>
                <w:spacing w:val="-4"/>
                <w:sz w:val="36"/>
                <w:szCs w:val="36"/>
              </w:rPr>
            </w:pPr>
            <w:r>
              <w:rPr>
                <w:rFonts w:ascii="Arial" w:hAnsi="Arial" w:cs="Arial"/>
                <w:b/>
                <w:spacing w:val="-4"/>
                <w:sz w:val="36"/>
                <w:szCs w:val="36"/>
              </w:rPr>
              <w:t>К ПОЛОЖЕНИЮ КОМПАНИИ</w:t>
            </w:r>
          </w:p>
          <w:p w:rsidR="00575104" w:rsidRPr="00625591" w:rsidRDefault="00575104" w:rsidP="009A2AC2">
            <w:pPr>
              <w:jc w:val="center"/>
              <w:rPr>
                <w:rFonts w:ascii="Arial" w:hAnsi="Arial" w:cs="Arial"/>
                <w:b/>
                <w:spacing w:val="-4"/>
                <w:sz w:val="36"/>
                <w:szCs w:val="36"/>
              </w:rPr>
            </w:pPr>
            <w:r w:rsidRPr="00633684">
              <w:rPr>
                <w:rFonts w:ascii="Arial" w:hAnsi="Arial" w:cs="Arial"/>
                <w:b/>
                <w:spacing w:val="-4"/>
                <w:sz w:val="36"/>
                <w:szCs w:val="36"/>
              </w:rPr>
              <w:t>«</w:t>
            </w:r>
            <w:r>
              <w:rPr>
                <w:rFonts w:ascii="Arial" w:hAnsi="Arial" w:cs="Arial"/>
                <w:b/>
                <w:spacing w:val="-4"/>
                <w:sz w:val="36"/>
                <w:szCs w:val="36"/>
              </w:rPr>
              <w:t>ИССЛЕДОВАНИЕ КЕРНА</w:t>
            </w:r>
            <w:r w:rsidRPr="00633684">
              <w:rPr>
                <w:rFonts w:ascii="Arial" w:hAnsi="Arial" w:cs="Arial"/>
                <w:b/>
                <w:spacing w:val="-4"/>
                <w:sz w:val="36"/>
                <w:szCs w:val="36"/>
              </w:rPr>
              <w:t>»</w:t>
            </w:r>
            <w:r>
              <w:rPr>
                <w:rFonts w:ascii="Arial" w:hAnsi="Arial" w:cs="Arial"/>
                <w:b/>
                <w:spacing w:val="-4"/>
              </w:rPr>
              <w:t xml:space="preserve"> </w:t>
            </w:r>
          </w:p>
        </w:tc>
      </w:tr>
    </w:tbl>
    <w:p w:rsidR="00575104" w:rsidRPr="0084209F" w:rsidRDefault="00F13749" w:rsidP="00575104">
      <w:pPr>
        <w:spacing w:before="120"/>
        <w:jc w:val="center"/>
        <w:rPr>
          <w:rFonts w:ascii="Arial" w:hAnsi="Arial" w:cs="Arial"/>
          <w:b/>
          <w:spacing w:val="-4"/>
        </w:rPr>
      </w:pPr>
      <w:r>
        <w:rPr>
          <w:rFonts w:ascii="Arial" w:hAnsi="Arial" w:cs="Arial"/>
          <w:b/>
          <w:spacing w:val="-4"/>
        </w:rPr>
        <w:t>ОБОРУДОВАНИЕ ДЛЯ ОТБОРА КЕРН</w:t>
      </w:r>
      <w:r w:rsidR="009A2AC2">
        <w:rPr>
          <w:rFonts w:ascii="Arial" w:hAnsi="Arial" w:cs="Arial"/>
          <w:b/>
          <w:spacing w:val="-4"/>
        </w:rPr>
        <w:t>А</w:t>
      </w:r>
      <w:r>
        <w:rPr>
          <w:rFonts w:ascii="Arial" w:hAnsi="Arial" w:cs="Arial"/>
          <w:b/>
          <w:spacing w:val="-4"/>
        </w:rPr>
        <w:t xml:space="preserve"> И ТЕХНОЛОГИЧЕСКИЕ МЕРОПРИЯТИЯ ПРИ РАБОТЕ С КЕРНОМ НА ПОВЕРХНОСТИ, НАПРАВЛЕННЫЕ НА УВЕЛИЧЕНИЕ КАЧЕСТВА ОТБИРАЕМОГО КЕРН</w:t>
      </w:r>
      <w:r w:rsidR="009A2AC2">
        <w:rPr>
          <w:rFonts w:ascii="Arial" w:hAnsi="Arial" w:cs="Arial"/>
          <w:b/>
          <w:spacing w:val="-4"/>
        </w:rPr>
        <w:t>А</w:t>
      </w:r>
    </w:p>
    <w:p w:rsidR="00575104" w:rsidRPr="00FA0352" w:rsidRDefault="00575104" w:rsidP="00575104">
      <w:pPr>
        <w:jc w:val="center"/>
        <w:rPr>
          <w:rFonts w:ascii="EuropeDemiC" w:hAnsi="EuropeDemiC"/>
          <w:sz w:val="20"/>
          <w:szCs w:val="20"/>
        </w:rPr>
      </w:pPr>
    </w:p>
    <w:p w:rsidR="00575104" w:rsidRPr="00FA0352" w:rsidRDefault="00575104" w:rsidP="00575104">
      <w:pPr>
        <w:jc w:val="center"/>
        <w:rPr>
          <w:rFonts w:ascii="EuropeDemiC" w:hAnsi="EuropeDemiC"/>
          <w:sz w:val="20"/>
          <w:szCs w:val="20"/>
        </w:rPr>
      </w:pPr>
    </w:p>
    <w:p w:rsidR="00575104" w:rsidRDefault="00575104" w:rsidP="00575104">
      <w:pPr>
        <w:jc w:val="center"/>
        <w:rPr>
          <w:rFonts w:ascii="EuropeDemiC" w:hAnsi="EuropeDemiC"/>
          <w:sz w:val="20"/>
          <w:szCs w:val="20"/>
        </w:rPr>
      </w:pPr>
    </w:p>
    <w:p w:rsidR="00575104" w:rsidRPr="00463335" w:rsidRDefault="00575104" w:rsidP="00575104">
      <w:pPr>
        <w:jc w:val="center"/>
        <w:rPr>
          <w:rFonts w:ascii="EuropeDemiC" w:hAnsi="EuropeDemiC"/>
          <w:sz w:val="20"/>
          <w:szCs w:val="20"/>
        </w:rPr>
      </w:pPr>
    </w:p>
    <w:p w:rsidR="00575104" w:rsidRPr="0041397B" w:rsidRDefault="00575104" w:rsidP="00575104">
      <w:pPr>
        <w:jc w:val="center"/>
        <w:rPr>
          <w:rFonts w:ascii="Arial" w:hAnsi="Arial" w:cs="Arial"/>
          <w:b/>
        </w:rPr>
      </w:pPr>
      <w:r w:rsidRPr="006B7338">
        <w:rPr>
          <w:rFonts w:ascii="Arial" w:hAnsi="Arial" w:cs="Arial"/>
          <w:b/>
        </w:rPr>
        <w:t>№</w:t>
      </w:r>
      <w:r w:rsidRPr="00A66470">
        <w:rPr>
          <w:rFonts w:ascii="Arial" w:hAnsi="Arial" w:cs="Arial"/>
          <w:b/>
        </w:rPr>
        <w:t xml:space="preserve"> </w:t>
      </w:r>
      <w:r w:rsidRPr="0041397B">
        <w:rPr>
          <w:rFonts w:ascii="Arial" w:hAnsi="Arial" w:cs="Arial"/>
          <w:b/>
        </w:rPr>
        <w:t xml:space="preserve">П1-01.03 </w:t>
      </w:r>
      <w:r>
        <w:rPr>
          <w:rFonts w:ascii="Arial" w:hAnsi="Arial" w:cs="Arial"/>
          <w:b/>
        </w:rPr>
        <w:t>Р-0136</w:t>
      </w:r>
    </w:p>
    <w:p w:rsidR="00575104" w:rsidRPr="00620FC9" w:rsidRDefault="00575104" w:rsidP="00575104">
      <w:pPr>
        <w:jc w:val="center"/>
        <w:rPr>
          <w:rFonts w:ascii="Arial" w:hAnsi="Arial" w:cs="Arial"/>
          <w:b/>
          <w:sz w:val="16"/>
          <w:szCs w:val="16"/>
        </w:rPr>
      </w:pPr>
    </w:p>
    <w:p w:rsidR="00575104" w:rsidRPr="00620FC9" w:rsidRDefault="00575104" w:rsidP="00575104">
      <w:pPr>
        <w:jc w:val="center"/>
        <w:rPr>
          <w:rFonts w:ascii="Arial" w:hAnsi="Arial" w:cs="Arial"/>
          <w:b/>
          <w:sz w:val="16"/>
          <w:szCs w:val="16"/>
        </w:rPr>
      </w:pPr>
    </w:p>
    <w:p w:rsidR="00575104" w:rsidRDefault="00575104" w:rsidP="00575104">
      <w:pPr>
        <w:jc w:val="center"/>
        <w:rPr>
          <w:rFonts w:ascii="Arial" w:hAnsi="Arial" w:cs="Arial"/>
          <w:b/>
          <w:sz w:val="16"/>
          <w:szCs w:val="16"/>
        </w:rPr>
      </w:pPr>
    </w:p>
    <w:p w:rsidR="00575104" w:rsidRDefault="00575104" w:rsidP="00575104">
      <w:pPr>
        <w:jc w:val="center"/>
        <w:rPr>
          <w:rFonts w:ascii="Arial" w:hAnsi="Arial" w:cs="Arial"/>
          <w:b/>
          <w:sz w:val="16"/>
          <w:szCs w:val="16"/>
        </w:rPr>
      </w:pPr>
    </w:p>
    <w:p w:rsidR="00575104" w:rsidRDefault="00575104" w:rsidP="00575104">
      <w:pPr>
        <w:jc w:val="center"/>
        <w:rPr>
          <w:rFonts w:ascii="Arial" w:hAnsi="Arial" w:cs="Arial"/>
          <w:b/>
          <w:sz w:val="16"/>
          <w:szCs w:val="16"/>
        </w:rPr>
      </w:pPr>
    </w:p>
    <w:p w:rsidR="00575104" w:rsidRPr="00620FC9" w:rsidRDefault="00575104" w:rsidP="00575104">
      <w:pPr>
        <w:jc w:val="center"/>
        <w:rPr>
          <w:rFonts w:ascii="Arial" w:hAnsi="Arial" w:cs="Arial"/>
          <w:b/>
          <w:sz w:val="16"/>
          <w:szCs w:val="16"/>
        </w:rPr>
      </w:pPr>
    </w:p>
    <w:p w:rsidR="00575104" w:rsidRDefault="00575104" w:rsidP="00575104">
      <w:pPr>
        <w:jc w:val="center"/>
        <w:rPr>
          <w:rFonts w:ascii="Arial" w:hAnsi="Arial" w:cs="Arial"/>
          <w:b/>
          <w:sz w:val="20"/>
          <w:szCs w:val="20"/>
        </w:rPr>
      </w:pPr>
      <w:r w:rsidRPr="00A66470">
        <w:rPr>
          <w:rFonts w:ascii="Arial" w:hAnsi="Arial" w:cs="Arial"/>
          <w:b/>
          <w:sz w:val="20"/>
          <w:szCs w:val="20"/>
        </w:rPr>
        <w:t xml:space="preserve">ВЕРСИЯ </w:t>
      </w:r>
      <w:r>
        <w:rPr>
          <w:rFonts w:ascii="Arial" w:hAnsi="Arial" w:cs="Arial"/>
          <w:b/>
          <w:sz w:val="20"/>
          <w:szCs w:val="20"/>
        </w:rPr>
        <w:t>1</w:t>
      </w:r>
      <w:r w:rsidRPr="00A66470">
        <w:rPr>
          <w:rFonts w:ascii="Arial" w:hAnsi="Arial" w:cs="Arial"/>
          <w:b/>
          <w:sz w:val="20"/>
          <w:szCs w:val="20"/>
        </w:rPr>
        <w:t>.</w:t>
      </w:r>
      <w:r>
        <w:rPr>
          <w:rFonts w:ascii="Arial" w:hAnsi="Arial" w:cs="Arial"/>
          <w:b/>
          <w:sz w:val="20"/>
          <w:szCs w:val="20"/>
        </w:rPr>
        <w:t>00</w:t>
      </w:r>
    </w:p>
    <w:p w:rsidR="00575104" w:rsidRPr="009E7FEB" w:rsidRDefault="00575104" w:rsidP="00575104">
      <w:pPr>
        <w:jc w:val="center"/>
        <w:rPr>
          <w:rFonts w:ascii="Arial" w:hAnsi="Arial" w:cs="Arial"/>
          <w:b/>
          <w:sz w:val="16"/>
          <w:szCs w:val="16"/>
        </w:rPr>
      </w:pPr>
    </w:p>
    <w:p w:rsidR="00575104" w:rsidRPr="009E7FEB" w:rsidRDefault="00575104" w:rsidP="00575104">
      <w:pPr>
        <w:jc w:val="center"/>
        <w:rPr>
          <w:rFonts w:ascii="Arial" w:hAnsi="Arial" w:cs="Arial"/>
          <w:b/>
          <w:sz w:val="16"/>
          <w:szCs w:val="16"/>
        </w:rPr>
      </w:pPr>
    </w:p>
    <w:p w:rsidR="00575104" w:rsidRPr="009E7FEB" w:rsidRDefault="00575104" w:rsidP="00575104">
      <w:pPr>
        <w:jc w:val="center"/>
        <w:rPr>
          <w:rFonts w:ascii="Arial" w:hAnsi="Arial" w:cs="Arial"/>
          <w:b/>
          <w:sz w:val="16"/>
          <w:szCs w:val="16"/>
        </w:rPr>
      </w:pPr>
    </w:p>
    <w:p w:rsidR="00575104" w:rsidRDefault="00575104" w:rsidP="00575104">
      <w:pPr>
        <w:jc w:val="center"/>
        <w:rPr>
          <w:rFonts w:ascii="Arial" w:hAnsi="Arial" w:cs="Arial"/>
          <w:b/>
          <w:sz w:val="16"/>
          <w:szCs w:val="16"/>
        </w:rPr>
      </w:pPr>
    </w:p>
    <w:p w:rsidR="00575104" w:rsidRDefault="00575104" w:rsidP="00575104">
      <w:pPr>
        <w:jc w:val="center"/>
        <w:rPr>
          <w:rFonts w:ascii="Arial" w:hAnsi="Arial" w:cs="Arial"/>
          <w:b/>
          <w:sz w:val="16"/>
          <w:szCs w:val="16"/>
        </w:rPr>
      </w:pPr>
    </w:p>
    <w:p w:rsidR="00575104" w:rsidRDefault="00575104" w:rsidP="00575104">
      <w:pPr>
        <w:jc w:val="center"/>
        <w:rPr>
          <w:rFonts w:ascii="Arial" w:hAnsi="Arial" w:cs="Arial"/>
          <w:b/>
          <w:sz w:val="16"/>
          <w:szCs w:val="16"/>
        </w:rPr>
      </w:pPr>
    </w:p>
    <w:p w:rsidR="00575104" w:rsidRDefault="00575104" w:rsidP="00575104">
      <w:pPr>
        <w:jc w:val="center"/>
        <w:rPr>
          <w:rFonts w:ascii="Arial" w:hAnsi="Arial" w:cs="Arial"/>
          <w:b/>
          <w:sz w:val="16"/>
          <w:szCs w:val="16"/>
        </w:rPr>
      </w:pPr>
    </w:p>
    <w:p w:rsidR="00575104" w:rsidRDefault="00575104" w:rsidP="00575104">
      <w:pPr>
        <w:jc w:val="center"/>
        <w:rPr>
          <w:rFonts w:ascii="Arial" w:hAnsi="Arial" w:cs="Arial"/>
          <w:b/>
          <w:sz w:val="16"/>
          <w:szCs w:val="16"/>
        </w:rPr>
      </w:pPr>
    </w:p>
    <w:p w:rsidR="00575104" w:rsidRDefault="00575104" w:rsidP="00575104">
      <w:pPr>
        <w:jc w:val="center"/>
        <w:rPr>
          <w:rFonts w:ascii="Arial" w:hAnsi="Arial" w:cs="Arial"/>
          <w:b/>
          <w:sz w:val="16"/>
          <w:szCs w:val="16"/>
        </w:rPr>
      </w:pPr>
    </w:p>
    <w:p w:rsidR="00575104" w:rsidRDefault="00575104" w:rsidP="00575104">
      <w:pPr>
        <w:jc w:val="center"/>
        <w:rPr>
          <w:rFonts w:ascii="Arial" w:hAnsi="Arial" w:cs="Arial"/>
          <w:b/>
          <w:sz w:val="16"/>
          <w:szCs w:val="16"/>
        </w:rPr>
      </w:pPr>
    </w:p>
    <w:p w:rsidR="00575104" w:rsidRDefault="00575104" w:rsidP="00575104">
      <w:pPr>
        <w:jc w:val="center"/>
        <w:rPr>
          <w:rFonts w:ascii="Arial" w:hAnsi="Arial" w:cs="Arial"/>
          <w:b/>
          <w:sz w:val="16"/>
          <w:szCs w:val="16"/>
        </w:rPr>
      </w:pPr>
    </w:p>
    <w:p w:rsidR="00575104" w:rsidRDefault="00575104" w:rsidP="00575104">
      <w:pPr>
        <w:jc w:val="center"/>
        <w:rPr>
          <w:rFonts w:ascii="Arial" w:hAnsi="Arial" w:cs="Arial"/>
          <w:b/>
          <w:sz w:val="16"/>
          <w:szCs w:val="16"/>
        </w:rPr>
      </w:pPr>
    </w:p>
    <w:p w:rsidR="00575104" w:rsidRDefault="00575104" w:rsidP="00575104">
      <w:pPr>
        <w:jc w:val="center"/>
        <w:rPr>
          <w:rFonts w:ascii="Arial" w:hAnsi="Arial" w:cs="Arial"/>
          <w:b/>
          <w:sz w:val="16"/>
          <w:szCs w:val="16"/>
        </w:rPr>
      </w:pPr>
    </w:p>
    <w:p w:rsidR="00575104" w:rsidRDefault="00575104" w:rsidP="00575104">
      <w:pPr>
        <w:jc w:val="center"/>
        <w:rPr>
          <w:rFonts w:ascii="Arial" w:hAnsi="Arial" w:cs="Arial"/>
          <w:b/>
          <w:sz w:val="16"/>
          <w:szCs w:val="16"/>
        </w:rPr>
      </w:pPr>
    </w:p>
    <w:p w:rsidR="00575104" w:rsidRDefault="00575104" w:rsidP="00575104">
      <w:pPr>
        <w:jc w:val="center"/>
        <w:rPr>
          <w:rFonts w:ascii="Arial" w:hAnsi="Arial" w:cs="Arial"/>
          <w:b/>
          <w:sz w:val="16"/>
          <w:szCs w:val="16"/>
        </w:rPr>
      </w:pPr>
    </w:p>
    <w:p w:rsidR="00575104" w:rsidRDefault="00575104" w:rsidP="00575104">
      <w:pPr>
        <w:jc w:val="center"/>
        <w:rPr>
          <w:rFonts w:ascii="Arial" w:hAnsi="Arial" w:cs="Arial"/>
          <w:b/>
          <w:sz w:val="16"/>
          <w:szCs w:val="16"/>
        </w:rPr>
      </w:pPr>
    </w:p>
    <w:p w:rsidR="00575104" w:rsidRDefault="00575104" w:rsidP="00575104">
      <w:pPr>
        <w:jc w:val="center"/>
        <w:rPr>
          <w:rFonts w:ascii="Arial" w:hAnsi="Arial" w:cs="Arial"/>
          <w:b/>
          <w:sz w:val="16"/>
          <w:szCs w:val="16"/>
        </w:rPr>
      </w:pPr>
    </w:p>
    <w:p w:rsidR="00575104" w:rsidRDefault="00575104" w:rsidP="00575104">
      <w:pPr>
        <w:jc w:val="center"/>
        <w:rPr>
          <w:rFonts w:ascii="Arial" w:hAnsi="Arial" w:cs="Arial"/>
          <w:b/>
          <w:sz w:val="16"/>
          <w:szCs w:val="16"/>
        </w:rPr>
      </w:pPr>
    </w:p>
    <w:p w:rsidR="00575104" w:rsidRDefault="00575104" w:rsidP="00575104">
      <w:pPr>
        <w:jc w:val="center"/>
        <w:rPr>
          <w:rFonts w:ascii="Arial" w:hAnsi="Arial" w:cs="Arial"/>
          <w:b/>
          <w:sz w:val="16"/>
          <w:szCs w:val="16"/>
        </w:rPr>
      </w:pPr>
    </w:p>
    <w:p w:rsidR="00575104" w:rsidRDefault="00575104" w:rsidP="00575104">
      <w:pPr>
        <w:jc w:val="center"/>
        <w:rPr>
          <w:rFonts w:ascii="Arial" w:hAnsi="Arial" w:cs="Arial"/>
          <w:b/>
          <w:sz w:val="16"/>
          <w:szCs w:val="16"/>
        </w:rPr>
      </w:pPr>
    </w:p>
    <w:p w:rsidR="00575104" w:rsidRDefault="00575104" w:rsidP="00575104">
      <w:pPr>
        <w:jc w:val="center"/>
        <w:rPr>
          <w:rFonts w:ascii="Arial" w:hAnsi="Arial" w:cs="Arial"/>
          <w:b/>
          <w:sz w:val="16"/>
          <w:szCs w:val="16"/>
        </w:rPr>
      </w:pPr>
    </w:p>
    <w:p w:rsidR="00575104" w:rsidRDefault="00575104" w:rsidP="00575104">
      <w:pPr>
        <w:jc w:val="center"/>
        <w:rPr>
          <w:rFonts w:ascii="Arial" w:hAnsi="Arial" w:cs="Arial"/>
          <w:b/>
          <w:sz w:val="16"/>
          <w:szCs w:val="16"/>
        </w:rPr>
      </w:pPr>
    </w:p>
    <w:p w:rsidR="00575104" w:rsidRDefault="00575104" w:rsidP="00575104">
      <w:pPr>
        <w:jc w:val="center"/>
        <w:rPr>
          <w:rFonts w:ascii="Arial" w:hAnsi="Arial" w:cs="Arial"/>
          <w:b/>
          <w:sz w:val="16"/>
          <w:szCs w:val="16"/>
        </w:rPr>
      </w:pPr>
    </w:p>
    <w:p w:rsidR="00575104" w:rsidRDefault="00575104" w:rsidP="00575104">
      <w:pPr>
        <w:jc w:val="center"/>
        <w:rPr>
          <w:rFonts w:ascii="Arial" w:hAnsi="Arial" w:cs="Arial"/>
          <w:b/>
          <w:sz w:val="16"/>
          <w:szCs w:val="16"/>
        </w:rPr>
      </w:pPr>
    </w:p>
    <w:p w:rsidR="00575104" w:rsidRPr="00812801" w:rsidRDefault="00575104" w:rsidP="00575104">
      <w:pPr>
        <w:jc w:val="center"/>
        <w:rPr>
          <w:rFonts w:ascii="Arial" w:hAnsi="Arial" w:cs="Arial"/>
          <w:b/>
          <w:sz w:val="16"/>
          <w:szCs w:val="16"/>
        </w:rPr>
      </w:pPr>
    </w:p>
    <w:p w:rsidR="00575104" w:rsidRPr="0063730B" w:rsidRDefault="00575104" w:rsidP="00575104">
      <w:pPr>
        <w:jc w:val="center"/>
        <w:rPr>
          <w:rFonts w:ascii="Arial" w:hAnsi="Arial" w:cs="Arial"/>
          <w:b/>
          <w:sz w:val="16"/>
          <w:szCs w:val="16"/>
        </w:rPr>
      </w:pPr>
    </w:p>
    <w:p w:rsidR="00575104" w:rsidRDefault="00575104" w:rsidP="00575104">
      <w:pPr>
        <w:jc w:val="center"/>
        <w:rPr>
          <w:rFonts w:ascii="Arial" w:hAnsi="Arial" w:cs="Arial"/>
          <w:b/>
          <w:sz w:val="18"/>
          <w:szCs w:val="18"/>
        </w:rPr>
      </w:pPr>
      <w:r w:rsidRPr="00A66470">
        <w:rPr>
          <w:rFonts w:ascii="Arial" w:hAnsi="Arial" w:cs="Arial"/>
          <w:b/>
          <w:sz w:val="18"/>
          <w:szCs w:val="18"/>
        </w:rPr>
        <w:t xml:space="preserve">МОСКВА </w:t>
      </w:r>
    </w:p>
    <w:p w:rsidR="00575104" w:rsidRPr="00591FE1" w:rsidRDefault="00575104" w:rsidP="00575104">
      <w:pPr>
        <w:jc w:val="center"/>
      </w:pPr>
      <w:r>
        <w:rPr>
          <w:rFonts w:ascii="Arial" w:hAnsi="Arial" w:cs="Arial"/>
          <w:b/>
          <w:sz w:val="18"/>
          <w:szCs w:val="18"/>
        </w:rPr>
        <w:t>2017</w:t>
      </w:r>
    </w:p>
    <w:p w:rsidR="00575104" w:rsidRDefault="00575104" w:rsidP="00575104">
      <w:pPr>
        <w:pStyle w:val="a5"/>
        <w:spacing w:line="360" w:lineRule="auto"/>
        <w:rPr>
          <w:noProof/>
          <w:lang w:eastAsia="ru-RU"/>
        </w:rPr>
        <w:sectPr w:rsidR="00575104" w:rsidSect="00575104">
          <w:headerReference w:type="default" r:id="rId10"/>
          <w:footerReference w:type="default" r:id="rId11"/>
          <w:pgSz w:w="11906" w:h="16838" w:code="9"/>
          <w:pgMar w:top="567" w:right="1021" w:bottom="227" w:left="1247" w:header="737" w:footer="680" w:gutter="0"/>
          <w:cols w:space="708"/>
          <w:titlePg/>
          <w:docGrid w:linePitch="360"/>
        </w:sectPr>
      </w:pPr>
    </w:p>
    <w:p w:rsidR="006D76B0" w:rsidRPr="003C2BA7" w:rsidRDefault="006D76B0" w:rsidP="006D76B0">
      <w:pPr>
        <w:pStyle w:val="ae"/>
        <w:spacing w:before="0"/>
        <w:rPr>
          <w:rFonts w:ascii="Arial" w:hAnsi="Arial" w:cs="Arial"/>
          <w:color w:val="auto"/>
          <w:sz w:val="32"/>
          <w:szCs w:val="32"/>
        </w:rPr>
      </w:pPr>
      <w:bookmarkStart w:id="1" w:name="_Toc422409132"/>
      <w:bookmarkStart w:id="2" w:name="_Toc426387692"/>
      <w:bookmarkStart w:id="3" w:name="_Toc436399094"/>
      <w:bookmarkStart w:id="4" w:name="_Toc452103230"/>
      <w:bookmarkStart w:id="5" w:name="_Toc465064390"/>
      <w:bookmarkStart w:id="6" w:name="_Toc467770544"/>
      <w:bookmarkStart w:id="7" w:name="_Toc472064125"/>
      <w:bookmarkStart w:id="8" w:name="_Toc477180450"/>
      <w:r w:rsidRPr="003C2BA7">
        <w:rPr>
          <w:rFonts w:ascii="Arial" w:hAnsi="Arial" w:cs="Arial"/>
          <w:color w:val="auto"/>
          <w:sz w:val="32"/>
          <w:szCs w:val="32"/>
        </w:rPr>
        <w:lastRenderedPageBreak/>
        <w:t>СОДЕРЖАНИЕ</w:t>
      </w:r>
    </w:p>
    <w:p w:rsidR="006D76B0" w:rsidRDefault="006D76B0" w:rsidP="006D76B0">
      <w:pPr>
        <w:rPr>
          <w:rFonts w:eastAsia="Calibri"/>
        </w:rPr>
      </w:pPr>
    </w:p>
    <w:p w:rsidR="006D76B0" w:rsidRDefault="006D76B0" w:rsidP="006D76B0">
      <w:pPr>
        <w:rPr>
          <w:rFonts w:eastAsia="Calibri"/>
        </w:rPr>
      </w:pPr>
    </w:p>
    <w:p w:rsidR="006D76B0" w:rsidRPr="006D76B0" w:rsidRDefault="006D76B0" w:rsidP="006D76B0">
      <w:pPr>
        <w:pStyle w:val="14"/>
        <w:tabs>
          <w:tab w:val="right" w:leader="dot" w:pos="9356"/>
        </w:tabs>
        <w:spacing w:before="240" w:after="0"/>
        <w:ind w:left="426" w:hanging="426"/>
        <w:jc w:val="left"/>
        <w:rPr>
          <w:rStyle w:val="ad"/>
          <w:rFonts w:ascii="Arial" w:eastAsia="Calibri" w:hAnsi="Arial"/>
          <w:b/>
          <w:color w:val="auto"/>
          <w:sz w:val="20"/>
          <w:szCs w:val="20"/>
          <w:lang w:eastAsia="en-US"/>
        </w:rPr>
      </w:pPr>
      <w:r w:rsidRPr="006D76B0">
        <w:rPr>
          <w:rStyle w:val="ad"/>
          <w:rFonts w:ascii="Arial" w:eastAsia="Calibri" w:hAnsi="Arial"/>
          <w:b/>
          <w:noProof/>
          <w:color w:val="auto"/>
          <w:sz w:val="20"/>
          <w:szCs w:val="20"/>
          <w:lang w:eastAsia="en-US"/>
        </w:rPr>
        <w:fldChar w:fldCharType="begin"/>
      </w:r>
      <w:r w:rsidRPr="006D76B0">
        <w:rPr>
          <w:rStyle w:val="ad"/>
          <w:rFonts w:ascii="Arial" w:eastAsia="Calibri" w:hAnsi="Arial"/>
          <w:b/>
          <w:noProof/>
          <w:color w:val="auto"/>
          <w:sz w:val="20"/>
          <w:szCs w:val="20"/>
          <w:lang w:eastAsia="en-US"/>
        </w:rPr>
        <w:instrText xml:space="preserve"> TOC \o "1-3" \h \z \u </w:instrText>
      </w:r>
      <w:r w:rsidRPr="006D76B0">
        <w:rPr>
          <w:rStyle w:val="ad"/>
          <w:rFonts w:ascii="Arial" w:eastAsia="Calibri" w:hAnsi="Arial"/>
          <w:b/>
          <w:noProof/>
          <w:color w:val="auto"/>
          <w:sz w:val="20"/>
          <w:szCs w:val="20"/>
          <w:lang w:eastAsia="en-US"/>
        </w:rPr>
        <w:fldChar w:fldCharType="separate"/>
      </w:r>
      <w:hyperlink w:anchor="_Toc479342940" w:history="1">
        <w:r w:rsidRPr="006D76B0">
          <w:rPr>
            <w:rStyle w:val="ad"/>
            <w:rFonts w:ascii="Arial" w:eastAsia="Calibri" w:hAnsi="Arial"/>
            <w:b/>
            <w:noProof/>
            <w:color w:val="auto"/>
            <w:sz w:val="20"/>
            <w:szCs w:val="20"/>
            <w:lang w:eastAsia="en-US"/>
          </w:rPr>
          <w:t>1.</w:t>
        </w:r>
        <w:r w:rsidRPr="006D76B0">
          <w:rPr>
            <w:rStyle w:val="ad"/>
            <w:rFonts w:ascii="Arial" w:eastAsia="Calibri" w:hAnsi="Arial"/>
            <w:b/>
            <w:color w:val="auto"/>
            <w:sz w:val="20"/>
            <w:szCs w:val="20"/>
            <w:lang w:eastAsia="en-US"/>
          </w:rPr>
          <w:tab/>
        </w:r>
        <w:r w:rsidRPr="006D76B0">
          <w:rPr>
            <w:rStyle w:val="ad"/>
            <w:rFonts w:ascii="Arial" w:eastAsia="Calibri" w:hAnsi="Arial"/>
            <w:b/>
            <w:noProof/>
            <w:color w:val="auto"/>
            <w:sz w:val="20"/>
            <w:szCs w:val="20"/>
            <w:lang w:eastAsia="en-US"/>
          </w:rPr>
          <w:t>ОБОРУДОВАНИЕ ДЛЯ ОТБОРА КЕРНА (ТЕХНОЛОГИИ ОТБОРА КЕРНА)</w:t>
        </w:r>
        <w:r w:rsidRPr="006D76B0">
          <w:rPr>
            <w:rStyle w:val="ad"/>
            <w:rFonts w:ascii="Arial" w:eastAsia="Calibri" w:hAnsi="Arial"/>
            <w:b/>
            <w:webHidden/>
            <w:color w:val="auto"/>
            <w:sz w:val="20"/>
            <w:szCs w:val="20"/>
            <w:lang w:eastAsia="en-US"/>
          </w:rPr>
          <w:tab/>
        </w:r>
        <w:r w:rsidRPr="006D76B0">
          <w:rPr>
            <w:rStyle w:val="ad"/>
            <w:rFonts w:ascii="Arial" w:eastAsia="Calibri" w:hAnsi="Arial"/>
            <w:b/>
            <w:webHidden/>
            <w:color w:val="auto"/>
            <w:sz w:val="20"/>
            <w:szCs w:val="20"/>
            <w:lang w:eastAsia="en-US"/>
          </w:rPr>
          <w:fldChar w:fldCharType="begin"/>
        </w:r>
        <w:r w:rsidRPr="006D76B0">
          <w:rPr>
            <w:rStyle w:val="ad"/>
            <w:rFonts w:ascii="Arial" w:eastAsia="Calibri" w:hAnsi="Arial"/>
            <w:b/>
            <w:webHidden/>
            <w:color w:val="auto"/>
            <w:sz w:val="20"/>
            <w:szCs w:val="20"/>
            <w:lang w:eastAsia="en-US"/>
          </w:rPr>
          <w:instrText xml:space="preserve"> PAGEREF _Toc479342940 \h </w:instrText>
        </w:r>
        <w:r w:rsidRPr="006D76B0">
          <w:rPr>
            <w:rStyle w:val="ad"/>
            <w:rFonts w:ascii="Arial" w:eastAsia="Calibri" w:hAnsi="Arial"/>
            <w:b/>
            <w:webHidden/>
            <w:color w:val="auto"/>
            <w:sz w:val="20"/>
            <w:szCs w:val="20"/>
            <w:lang w:eastAsia="en-US"/>
          </w:rPr>
        </w:r>
        <w:r w:rsidRPr="006D76B0">
          <w:rPr>
            <w:rStyle w:val="ad"/>
            <w:rFonts w:ascii="Arial" w:eastAsia="Calibri" w:hAnsi="Arial"/>
            <w:b/>
            <w:webHidden/>
            <w:color w:val="auto"/>
            <w:sz w:val="20"/>
            <w:szCs w:val="20"/>
            <w:lang w:eastAsia="en-US"/>
          </w:rPr>
          <w:fldChar w:fldCharType="separate"/>
        </w:r>
        <w:r w:rsidRPr="006D76B0">
          <w:rPr>
            <w:rStyle w:val="ad"/>
            <w:rFonts w:ascii="Arial" w:eastAsia="Calibri" w:hAnsi="Arial"/>
            <w:b/>
            <w:webHidden/>
            <w:color w:val="auto"/>
            <w:sz w:val="20"/>
            <w:szCs w:val="20"/>
            <w:lang w:eastAsia="en-US"/>
          </w:rPr>
          <w:t>3</w:t>
        </w:r>
        <w:r w:rsidRPr="006D76B0">
          <w:rPr>
            <w:rStyle w:val="ad"/>
            <w:rFonts w:ascii="Arial" w:eastAsia="Calibri" w:hAnsi="Arial"/>
            <w:b/>
            <w:webHidden/>
            <w:color w:val="auto"/>
            <w:sz w:val="20"/>
            <w:szCs w:val="20"/>
            <w:lang w:eastAsia="en-US"/>
          </w:rPr>
          <w:fldChar w:fldCharType="end"/>
        </w:r>
      </w:hyperlink>
    </w:p>
    <w:p w:rsidR="006D76B0" w:rsidRPr="006D76B0" w:rsidRDefault="00A844CD" w:rsidP="006D76B0">
      <w:pPr>
        <w:pStyle w:val="14"/>
        <w:tabs>
          <w:tab w:val="right" w:leader="dot" w:pos="9356"/>
        </w:tabs>
        <w:spacing w:before="240" w:after="0"/>
        <w:ind w:left="426" w:hanging="426"/>
        <w:jc w:val="left"/>
        <w:rPr>
          <w:rStyle w:val="ad"/>
          <w:rFonts w:ascii="Arial" w:eastAsia="Calibri" w:hAnsi="Arial"/>
          <w:b/>
          <w:color w:val="auto"/>
          <w:sz w:val="20"/>
          <w:szCs w:val="20"/>
          <w:lang w:eastAsia="en-US"/>
        </w:rPr>
      </w:pPr>
      <w:hyperlink w:anchor="_Toc479342941" w:history="1">
        <w:r w:rsidR="006D76B0" w:rsidRPr="006D76B0">
          <w:rPr>
            <w:rStyle w:val="ad"/>
            <w:rFonts w:ascii="Arial" w:eastAsia="Calibri" w:hAnsi="Arial"/>
            <w:b/>
            <w:noProof/>
            <w:color w:val="auto"/>
            <w:sz w:val="20"/>
            <w:szCs w:val="20"/>
            <w:lang w:eastAsia="en-US"/>
          </w:rPr>
          <w:t>2.</w:t>
        </w:r>
        <w:r w:rsidR="006D76B0" w:rsidRPr="006D76B0">
          <w:rPr>
            <w:rStyle w:val="ad"/>
            <w:rFonts w:ascii="Arial" w:eastAsia="Calibri" w:hAnsi="Arial"/>
            <w:b/>
            <w:color w:val="auto"/>
            <w:sz w:val="20"/>
            <w:szCs w:val="20"/>
            <w:lang w:eastAsia="en-US"/>
          </w:rPr>
          <w:tab/>
        </w:r>
        <w:r w:rsidR="006D76B0" w:rsidRPr="006D76B0">
          <w:rPr>
            <w:rStyle w:val="ad"/>
            <w:rFonts w:ascii="Arial" w:eastAsia="Calibri" w:hAnsi="Arial"/>
            <w:b/>
            <w:noProof/>
            <w:color w:val="auto"/>
            <w:sz w:val="20"/>
            <w:szCs w:val="20"/>
            <w:lang w:eastAsia="en-US"/>
          </w:rPr>
          <w:t>ТЕХНОЛОГИЧЕСКИЕ МЕРОПРИЯТИЯ ПРИ РАБОТЕ С КЕРНОМ НА ПОВЕРХНОСТИ, НАПРАВЛЕННЫЕ НА УВЕЛИЧЕНИЕ КАЧЕСТВА ОТБИРАЕМОГО КЕРНА</w:t>
        </w:r>
        <w:r w:rsidR="006D76B0" w:rsidRPr="006D76B0">
          <w:rPr>
            <w:rStyle w:val="ad"/>
            <w:rFonts w:ascii="Arial" w:eastAsia="Calibri" w:hAnsi="Arial"/>
            <w:b/>
            <w:webHidden/>
            <w:color w:val="auto"/>
            <w:sz w:val="20"/>
            <w:szCs w:val="20"/>
            <w:lang w:eastAsia="en-US"/>
          </w:rPr>
          <w:tab/>
        </w:r>
        <w:r w:rsidR="006D76B0" w:rsidRPr="006D76B0">
          <w:rPr>
            <w:rStyle w:val="ad"/>
            <w:rFonts w:ascii="Arial" w:eastAsia="Calibri" w:hAnsi="Arial"/>
            <w:b/>
            <w:webHidden/>
            <w:color w:val="auto"/>
            <w:sz w:val="20"/>
            <w:szCs w:val="20"/>
            <w:lang w:eastAsia="en-US"/>
          </w:rPr>
          <w:fldChar w:fldCharType="begin"/>
        </w:r>
        <w:r w:rsidR="006D76B0" w:rsidRPr="006D76B0">
          <w:rPr>
            <w:rStyle w:val="ad"/>
            <w:rFonts w:ascii="Arial" w:eastAsia="Calibri" w:hAnsi="Arial"/>
            <w:b/>
            <w:webHidden/>
            <w:color w:val="auto"/>
            <w:sz w:val="20"/>
            <w:szCs w:val="20"/>
            <w:lang w:eastAsia="en-US"/>
          </w:rPr>
          <w:instrText xml:space="preserve"> PAGEREF _Toc479342941 \h </w:instrText>
        </w:r>
        <w:r w:rsidR="006D76B0" w:rsidRPr="006D76B0">
          <w:rPr>
            <w:rStyle w:val="ad"/>
            <w:rFonts w:ascii="Arial" w:eastAsia="Calibri" w:hAnsi="Arial"/>
            <w:b/>
            <w:webHidden/>
            <w:color w:val="auto"/>
            <w:sz w:val="20"/>
            <w:szCs w:val="20"/>
            <w:lang w:eastAsia="en-US"/>
          </w:rPr>
        </w:r>
        <w:r w:rsidR="006D76B0" w:rsidRPr="006D76B0">
          <w:rPr>
            <w:rStyle w:val="ad"/>
            <w:rFonts w:ascii="Arial" w:eastAsia="Calibri" w:hAnsi="Arial"/>
            <w:b/>
            <w:webHidden/>
            <w:color w:val="auto"/>
            <w:sz w:val="20"/>
            <w:szCs w:val="20"/>
            <w:lang w:eastAsia="en-US"/>
          </w:rPr>
          <w:fldChar w:fldCharType="separate"/>
        </w:r>
        <w:r w:rsidR="006D76B0" w:rsidRPr="006D76B0">
          <w:rPr>
            <w:rStyle w:val="ad"/>
            <w:rFonts w:ascii="Arial" w:eastAsia="Calibri" w:hAnsi="Arial"/>
            <w:b/>
            <w:webHidden/>
            <w:color w:val="auto"/>
            <w:sz w:val="20"/>
            <w:szCs w:val="20"/>
            <w:lang w:eastAsia="en-US"/>
          </w:rPr>
          <w:t>17</w:t>
        </w:r>
        <w:r w:rsidR="006D76B0" w:rsidRPr="006D76B0">
          <w:rPr>
            <w:rStyle w:val="ad"/>
            <w:rFonts w:ascii="Arial" w:eastAsia="Calibri" w:hAnsi="Arial"/>
            <w:b/>
            <w:webHidden/>
            <w:color w:val="auto"/>
            <w:sz w:val="20"/>
            <w:szCs w:val="20"/>
            <w:lang w:eastAsia="en-US"/>
          </w:rPr>
          <w:fldChar w:fldCharType="end"/>
        </w:r>
      </w:hyperlink>
    </w:p>
    <w:p w:rsidR="006D76B0" w:rsidRDefault="006D76B0" w:rsidP="006D76B0">
      <w:pPr>
        <w:pStyle w:val="14"/>
        <w:tabs>
          <w:tab w:val="right" w:leader="dot" w:pos="9356"/>
        </w:tabs>
        <w:spacing w:before="240" w:after="0"/>
        <w:ind w:left="426" w:hanging="426"/>
        <w:jc w:val="left"/>
        <w:rPr>
          <w:rFonts w:eastAsia="Calibri"/>
        </w:rPr>
      </w:pPr>
      <w:r w:rsidRPr="006D76B0">
        <w:rPr>
          <w:rStyle w:val="ad"/>
          <w:rFonts w:ascii="Arial" w:eastAsia="Calibri" w:hAnsi="Arial"/>
          <w:b/>
          <w:noProof/>
          <w:color w:val="auto"/>
          <w:sz w:val="20"/>
          <w:szCs w:val="20"/>
          <w:lang w:eastAsia="en-US"/>
        </w:rPr>
        <w:fldChar w:fldCharType="end"/>
      </w:r>
    </w:p>
    <w:p w:rsidR="006D76B0" w:rsidRPr="006D76B0" w:rsidRDefault="006D76B0" w:rsidP="006D76B0">
      <w:pPr>
        <w:rPr>
          <w:rFonts w:eastAsia="Calibri"/>
        </w:rPr>
        <w:sectPr w:rsidR="006D76B0" w:rsidRPr="006D76B0">
          <w:pgSz w:w="11906" w:h="16838"/>
          <w:pgMar w:top="1134" w:right="850" w:bottom="1134" w:left="1701" w:header="708" w:footer="708" w:gutter="0"/>
          <w:cols w:space="708"/>
          <w:docGrid w:linePitch="360"/>
        </w:sectPr>
      </w:pPr>
    </w:p>
    <w:p w:rsidR="00F13749" w:rsidRPr="00313D20" w:rsidRDefault="00F13749" w:rsidP="005B790E">
      <w:pPr>
        <w:pStyle w:val="S10"/>
        <w:numPr>
          <w:ilvl w:val="0"/>
          <w:numId w:val="31"/>
        </w:numPr>
        <w:ind w:left="0" w:firstLine="0"/>
        <w:rPr>
          <w:rFonts w:eastAsia="Calibri"/>
        </w:rPr>
      </w:pPr>
      <w:bookmarkStart w:id="9" w:name="_Toc341781234"/>
      <w:bookmarkStart w:id="10" w:name="_Toc401678404"/>
      <w:bookmarkStart w:id="11" w:name="_Ref406154699"/>
      <w:bookmarkStart w:id="12" w:name="_Toc412016791"/>
      <w:bookmarkStart w:id="13" w:name="_Toc422409150"/>
      <w:bookmarkStart w:id="14" w:name="_Toc426387708"/>
      <w:bookmarkStart w:id="15" w:name="_Toc436399115"/>
      <w:bookmarkStart w:id="16" w:name="_Toc452103252"/>
      <w:bookmarkStart w:id="17" w:name="_Toc465064411"/>
      <w:bookmarkStart w:id="18" w:name="_Toc467770565"/>
      <w:bookmarkStart w:id="19" w:name="_Toc472064146"/>
      <w:bookmarkStart w:id="20" w:name="_Toc477180471"/>
      <w:bookmarkStart w:id="21" w:name="_Toc477424083"/>
      <w:bookmarkStart w:id="22" w:name="_Toc479342940"/>
      <w:bookmarkEnd w:id="1"/>
      <w:bookmarkEnd w:id="2"/>
      <w:bookmarkEnd w:id="3"/>
      <w:bookmarkEnd w:id="4"/>
      <w:bookmarkEnd w:id="5"/>
      <w:bookmarkEnd w:id="6"/>
      <w:bookmarkEnd w:id="7"/>
      <w:bookmarkEnd w:id="8"/>
      <w:r w:rsidRPr="00313D20">
        <w:rPr>
          <w:rFonts w:eastAsia="Calibri"/>
        </w:rPr>
        <w:lastRenderedPageBreak/>
        <w:t>ОБОРУДОВАНИЕ ДЛЯ ОТБОРА КЕРНА</w:t>
      </w:r>
      <w:bookmarkEnd w:id="9"/>
      <w:r w:rsidRPr="00313D20">
        <w:rPr>
          <w:rFonts w:eastAsia="Calibri"/>
        </w:rPr>
        <w:t xml:space="preserve"> (ТЕХНОЛОГИИ ОТБОРА КЕРНА)</w:t>
      </w:r>
      <w:bookmarkEnd w:id="10"/>
      <w:bookmarkEnd w:id="11"/>
      <w:bookmarkEnd w:id="12"/>
      <w:bookmarkEnd w:id="13"/>
      <w:bookmarkEnd w:id="14"/>
      <w:bookmarkEnd w:id="15"/>
      <w:bookmarkEnd w:id="16"/>
      <w:bookmarkEnd w:id="17"/>
      <w:bookmarkEnd w:id="18"/>
      <w:bookmarkEnd w:id="19"/>
      <w:bookmarkEnd w:id="20"/>
      <w:bookmarkEnd w:id="21"/>
      <w:bookmarkEnd w:id="22"/>
    </w:p>
    <w:p w:rsidR="00F13749" w:rsidRPr="00313D20" w:rsidRDefault="00F13749" w:rsidP="00F13749">
      <w:pPr>
        <w:pStyle w:val="S"/>
      </w:pPr>
    </w:p>
    <w:p w:rsidR="00F13749" w:rsidRPr="00313D20" w:rsidRDefault="00F13749" w:rsidP="00F13749">
      <w:pPr>
        <w:pStyle w:val="S"/>
      </w:pPr>
    </w:p>
    <w:p w:rsidR="00F13749" w:rsidRPr="00313D20" w:rsidRDefault="00F13749" w:rsidP="00F13749">
      <w:pPr>
        <w:pStyle w:val="af"/>
        <w:shd w:val="clear" w:color="auto" w:fill="auto"/>
        <w:spacing w:line="240" w:lineRule="auto"/>
        <w:ind w:firstLine="0"/>
        <w:jc w:val="both"/>
      </w:pPr>
      <w:r w:rsidRPr="00313D20">
        <w:t xml:space="preserve">Для отбора керна в процессе строительства скважин используются </w:t>
      </w:r>
      <w:proofErr w:type="spellStart"/>
      <w:r w:rsidRPr="00313D20">
        <w:t>керноотборные</w:t>
      </w:r>
      <w:proofErr w:type="spellEnd"/>
      <w:r w:rsidRPr="00313D20">
        <w:t xml:space="preserve"> инструменты, состоящие из КОС в сочетании с бурильными головками различного типа: режущего действия с вооружением в виде запрессованных износостойких резцов круглого или прямоугольного сечения, шарошечные и алмазные.</w:t>
      </w:r>
    </w:p>
    <w:p w:rsidR="00F13749" w:rsidRPr="00313D20" w:rsidRDefault="00F13749" w:rsidP="00F13749">
      <w:pPr>
        <w:pStyle w:val="af"/>
        <w:shd w:val="clear" w:color="auto" w:fill="auto"/>
        <w:spacing w:line="240" w:lineRule="auto"/>
        <w:ind w:firstLine="0"/>
        <w:jc w:val="both"/>
      </w:pPr>
    </w:p>
    <w:p w:rsidR="00F13749" w:rsidRPr="00313D20" w:rsidRDefault="00F13749" w:rsidP="00F13749">
      <w:pPr>
        <w:pStyle w:val="af"/>
        <w:shd w:val="clear" w:color="auto" w:fill="auto"/>
        <w:spacing w:line="240" w:lineRule="auto"/>
        <w:ind w:firstLine="0"/>
        <w:jc w:val="both"/>
      </w:pPr>
      <w:r w:rsidRPr="00313D20">
        <w:t xml:space="preserve">Правильно подобранный </w:t>
      </w:r>
      <w:proofErr w:type="spellStart"/>
      <w:r w:rsidRPr="00313D20">
        <w:t>породоразрушающий</w:t>
      </w:r>
      <w:proofErr w:type="spellEnd"/>
      <w:r w:rsidRPr="00313D20">
        <w:t xml:space="preserve"> инструмент (бурильная головка) определяет основные технологические параметры процесса отбора керна и напрямую влияет на качество отбираемого керна (рисунок 1).</w:t>
      </w:r>
    </w:p>
    <w:p w:rsidR="00F13749" w:rsidRPr="00313D20" w:rsidRDefault="00F13749" w:rsidP="00F13749">
      <w:pPr>
        <w:pStyle w:val="af"/>
        <w:shd w:val="clear" w:color="auto" w:fill="auto"/>
        <w:spacing w:line="240" w:lineRule="auto"/>
        <w:ind w:firstLine="0"/>
        <w:jc w:val="both"/>
      </w:pPr>
    </w:p>
    <w:tbl>
      <w:tblPr>
        <w:tblW w:w="0" w:type="auto"/>
        <w:tblLook w:val="04A0" w:firstRow="1" w:lastRow="0" w:firstColumn="1" w:lastColumn="0" w:noHBand="0" w:noVBand="1"/>
      </w:tblPr>
      <w:tblGrid>
        <w:gridCol w:w="3190"/>
        <w:gridCol w:w="3190"/>
        <w:gridCol w:w="3246"/>
      </w:tblGrid>
      <w:tr w:rsidR="00F13749" w:rsidRPr="00313D20" w:rsidTr="00F13749">
        <w:tc>
          <w:tcPr>
            <w:tcW w:w="3190" w:type="dxa"/>
          </w:tcPr>
          <w:p w:rsidR="00F13749" w:rsidRPr="00313D20" w:rsidRDefault="00F13749" w:rsidP="00F13749">
            <w:pPr>
              <w:pStyle w:val="af"/>
              <w:shd w:val="clear" w:color="auto" w:fill="auto"/>
              <w:spacing w:line="240" w:lineRule="auto"/>
              <w:ind w:firstLine="0"/>
            </w:pPr>
            <w:r w:rsidRPr="00313D20">
              <w:rPr>
                <w:noProof/>
              </w:rPr>
              <w:drawing>
                <wp:inline distT="0" distB="0" distL="0" distR="0" wp14:anchorId="29D95810" wp14:editId="12141D21">
                  <wp:extent cx="1582309" cy="2186085"/>
                  <wp:effectExtent l="0" t="0" r="0" b="5080"/>
                  <wp:docPr id="11467" name="Рисунок 11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2" cstate="email">
                            <a:extLst>
                              <a:ext uri="{28A0092B-C50C-407E-A947-70E740481C1C}">
                                <a14:useLocalDpi xmlns:a14="http://schemas.microsoft.com/office/drawing/2010/main"/>
                              </a:ext>
                            </a:extLst>
                          </a:blip>
                          <a:srcRect/>
                          <a:stretch>
                            <a:fillRect/>
                          </a:stretch>
                        </pic:blipFill>
                        <pic:spPr bwMode="auto">
                          <a:xfrm>
                            <a:off x="0" y="0"/>
                            <a:ext cx="1585938" cy="2191099"/>
                          </a:xfrm>
                          <a:prstGeom prst="rect">
                            <a:avLst/>
                          </a:prstGeom>
                          <a:noFill/>
                        </pic:spPr>
                      </pic:pic>
                    </a:graphicData>
                  </a:graphic>
                </wp:inline>
              </w:drawing>
            </w:r>
          </w:p>
          <w:p w:rsidR="00F13749" w:rsidRPr="00313D20" w:rsidRDefault="00F13749" w:rsidP="00F13749">
            <w:pPr>
              <w:pStyle w:val="af"/>
              <w:shd w:val="clear" w:color="auto" w:fill="auto"/>
              <w:spacing w:line="240" w:lineRule="auto"/>
              <w:ind w:firstLine="851"/>
            </w:pPr>
            <w:r w:rsidRPr="00313D20">
              <w:t xml:space="preserve">Шарошечное </w:t>
            </w:r>
          </w:p>
        </w:tc>
        <w:tc>
          <w:tcPr>
            <w:tcW w:w="3190" w:type="dxa"/>
          </w:tcPr>
          <w:p w:rsidR="00F13749" w:rsidRPr="00313D20" w:rsidRDefault="00F13749" w:rsidP="00F13749">
            <w:pPr>
              <w:pStyle w:val="af"/>
              <w:shd w:val="clear" w:color="auto" w:fill="auto"/>
              <w:spacing w:line="240" w:lineRule="auto"/>
              <w:ind w:firstLine="0"/>
            </w:pPr>
            <w:r w:rsidRPr="00313D20">
              <w:rPr>
                <w:noProof/>
              </w:rPr>
              <w:drawing>
                <wp:inline distT="0" distB="0" distL="0" distR="0" wp14:anchorId="1F2AE216" wp14:editId="4B301E6A">
                  <wp:extent cx="1606164" cy="2099344"/>
                  <wp:effectExtent l="0" t="0" r="0" b="0"/>
                  <wp:docPr id="11471" name="Рисунок 11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3" cstate="email">
                            <a:extLst>
                              <a:ext uri="{28A0092B-C50C-407E-A947-70E740481C1C}">
                                <a14:useLocalDpi xmlns:a14="http://schemas.microsoft.com/office/drawing/2010/main"/>
                              </a:ext>
                            </a:extLst>
                          </a:blip>
                          <a:srcRect/>
                          <a:stretch>
                            <a:fillRect/>
                          </a:stretch>
                        </pic:blipFill>
                        <pic:spPr bwMode="auto">
                          <a:xfrm>
                            <a:off x="0" y="0"/>
                            <a:ext cx="1609959" cy="2104304"/>
                          </a:xfrm>
                          <a:prstGeom prst="rect">
                            <a:avLst/>
                          </a:prstGeom>
                          <a:noFill/>
                        </pic:spPr>
                      </pic:pic>
                    </a:graphicData>
                  </a:graphic>
                </wp:inline>
              </w:drawing>
            </w:r>
          </w:p>
          <w:p w:rsidR="00F13749" w:rsidRPr="00313D20" w:rsidRDefault="00F13749" w:rsidP="00F13749">
            <w:pPr>
              <w:pStyle w:val="af"/>
              <w:shd w:val="clear" w:color="auto" w:fill="auto"/>
              <w:spacing w:line="240" w:lineRule="auto"/>
              <w:ind w:firstLine="0"/>
              <w:rPr>
                <w:lang w:val="en-US"/>
              </w:rPr>
            </w:pPr>
            <w:r w:rsidRPr="00313D20">
              <w:rPr>
                <w:lang w:val="en-US"/>
              </w:rPr>
              <w:t>PDC</w:t>
            </w:r>
          </w:p>
        </w:tc>
        <w:tc>
          <w:tcPr>
            <w:tcW w:w="3190" w:type="dxa"/>
          </w:tcPr>
          <w:p w:rsidR="00F13749" w:rsidRPr="00313D20" w:rsidRDefault="00F13749" w:rsidP="00F13749">
            <w:pPr>
              <w:pStyle w:val="af"/>
              <w:shd w:val="clear" w:color="auto" w:fill="auto"/>
              <w:spacing w:line="240" w:lineRule="auto"/>
              <w:ind w:firstLine="0"/>
            </w:pPr>
            <w:r w:rsidRPr="00313D20">
              <w:rPr>
                <w:noProof/>
              </w:rPr>
              <w:drawing>
                <wp:inline distT="0" distB="0" distL="0" distR="0" wp14:anchorId="59982853" wp14:editId="3D4FE805">
                  <wp:extent cx="1916098" cy="2171118"/>
                  <wp:effectExtent l="0" t="0" r="8255" b="635"/>
                  <wp:docPr id="11472" name="Рисунок 11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4" cstate="email">
                            <a:extLst>
                              <a:ext uri="{28A0092B-C50C-407E-A947-70E740481C1C}">
                                <a14:useLocalDpi xmlns:a14="http://schemas.microsoft.com/office/drawing/2010/main"/>
                              </a:ext>
                            </a:extLst>
                          </a:blip>
                          <a:srcRect/>
                          <a:stretch>
                            <a:fillRect/>
                          </a:stretch>
                        </pic:blipFill>
                        <pic:spPr bwMode="auto">
                          <a:xfrm>
                            <a:off x="0" y="0"/>
                            <a:ext cx="1919100" cy="2174520"/>
                          </a:xfrm>
                          <a:prstGeom prst="rect">
                            <a:avLst/>
                          </a:prstGeom>
                          <a:noFill/>
                        </pic:spPr>
                      </pic:pic>
                    </a:graphicData>
                  </a:graphic>
                </wp:inline>
              </w:drawing>
            </w:r>
          </w:p>
          <w:p w:rsidR="00F13749" w:rsidRPr="00313D20" w:rsidRDefault="00F13749" w:rsidP="00F13749">
            <w:pPr>
              <w:pStyle w:val="af"/>
              <w:shd w:val="clear" w:color="auto" w:fill="auto"/>
              <w:spacing w:line="240" w:lineRule="auto"/>
              <w:ind w:firstLine="0"/>
            </w:pPr>
            <w:r w:rsidRPr="00313D20">
              <w:t>Алмазная</w:t>
            </w:r>
          </w:p>
        </w:tc>
      </w:tr>
    </w:tbl>
    <w:p w:rsidR="00F13749" w:rsidRPr="00313D20" w:rsidRDefault="00AB3841" w:rsidP="00F13749">
      <w:pPr>
        <w:pStyle w:val="S2"/>
      </w:pPr>
      <w:bookmarkStart w:id="23" w:name="_Toc398541614"/>
      <w:r>
        <w:t>Рис. 1</w:t>
      </w:r>
      <w:r w:rsidR="00F13749" w:rsidRPr="00313D20">
        <w:t xml:space="preserve"> Примеры различных типов бурильных головок</w:t>
      </w:r>
      <w:bookmarkEnd w:id="23"/>
    </w:p>
    <w:p w:rsidR="00F13749" w:rsidRPr="00313D20" w:rsidRDefault="00F13749" w:rsidP="00F13749">
      <w:pPr>
        <w:pStyle w:val="af"/>
        <w:shd w:val="clear" w:color="auto" w:fill="auto"/>
        <w:spacing w:line="240" w:lineRule="auto"/>
        <w:ind w:firstLine="0"/>
        <w:jc w:val="both"/>
      </w:pPr>
    </w:p>
    <w:p w:rsidR="00F13749" w:rsidRPr="00313D20" w:rsidRDefault="00F13749" w:rsidP="00F13749">
      <w:pPr>
        <w:pStyle w:val="af"/>
        <w:shd w:val="clear" w:color="auto" w:fill="auto"/>
        <w:spacing w:line="240" w:lineRule="auto"/>
        <w:ind w:firstLine="0"/>
        <w:jc w:val="both"/>
      </w:pPr>
      <w:r w:rsidRPr="00313D20">
        <w:rPr>
          <w:noProof/>
        </w:rPr>
        <mc:AlternateContent>
          <mc:Choice Requires="wps">
            <w:drawing>
              <wp:anchor distT="0" distB="0" distL="114300" distR="114300" simplePos="0" relativeHeight="251724800" behindDoc="0" locked="0" layoutInCell="1" allowOverlap="1" wp14:anchorId="79187867" wp14:editId="3AD00E97">
                <wp:simplePos x="0" y="0"/>
                <wp:positionH relativeFrom="column">
                  <wp:posOffset>4399915</wp:posOffset>
                </wp:positionH>
                <wp:positionV relativeFrom="paragraph">
                  <wp:posOffset>1003300</wp:posOffset>
                </wp:positionV>
                <wp:extent cx="1527175" cy="253365"/>
                <wp:effectExtent l="0" t="0" r="0" b="0"/>
                <wp:wrapNone/>
                <wp:docPr id="738317" name="Скругленный прямоугольник 1140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27175" cy="253365"/>
                        </a:xfrm>
                        <a:prstGeom prst="roundRect">
                          <a:avLst/>
                        </a:prstGeom>
                        <a:noFill/>
                        <a:ln>
                          <a:noFill/>
                        </a:ln>
                      </wps:spPr>
                      <wps:style>
                        <a:lnRef idx="2">
                          <a:schemeClr val="accent6"/>
                        </a:lnRef>
                        <a:fillRef idx="1">
                          <a:schemeClr val="lt1"/>
                        </a:fillRef>
                        <a:effectRef idx="0">
                          <a:schemeClr val="accent6"/>
                        </a:effectRef>
                        <a:fontRef idx="minor">
                          <a:schemeClr val="dk1"/>
                        </a:fontRef>
                      </wps:style>
                      <wps:txbx>
                        <w:txbxContent>
                          <w:p w:rsidR="00E26AE3" w:rsidRPr="008547A8" w:rsidRDefault="00E26AE3" w:rsidP="00F13749">
                            <w:pPr>
                              <w:shd w:val="clear" w:color="auto" w:fill="FFFFFF" w:themeFill="background1"/>
                              <w:jc w:val="center"/>
                              <w:rPr>
                                <w:sz w:val="16"/>
                                <w:lang w:val="en-US"/>
                              </w:rPr>
                            </w:pPr>
                            <w:r>
                              <w:rPr>
                                <w:sz w:val="16"/>
                                <w:lang w:val="en-US"/>
                              </w:rPr>
                              <w:t>Li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Скругленный прямоугольник 11403" o:spid="_x0000_s1026" style="position:absolute;left:0;text-align:left;margin-left:346.45pt;margin-top:79pt;width:120.25pt;height:19.9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" filled="f" stroked="f" strokeweight="2pt">
                <v:path arrowok="t"/>
                <v:textbox>
                  <w:txbxContent>
                    <w:p w:rsidR="00E26AE3" w:rsidRPr="008547A8" w:rsidRDefault="00E26AE3" w:rsidP="00F13749">
                      <w:pPr>
                        <w:shd w:val="clear" w:color="auto" w:fill="FFFFFF" w:themeFill="background1"/>
                        <w:jc w:val="center"/>
                        <w:rPr>
                          <w:sz w:val="16"/>
                          <w:lang w:val="en-US"/>
                        </w:rPr>
                      </w:pPr>
                      <w:r>
                        <w:rPr>
                          <w:sz w:val="16"/>
                          <w:lang w:val="en-US"/>
                        </w:rPr>
                        <w:t>Li</w:t>
                      </w:r>
                    </w:p>
                  </w:txbxContent>
                </v:textbox>
              </v:roundrect>
            </w:pict>
          </mc:Fallback>
        </mc:AlternateContent>
      </w:r>
      <w:r w:rsidRPr="00313D20">
        <w:rPr>
          <w:noProof/>
        </w:rPr>
        <mc:AlternateContent>
          <mc:Choice Requires="wps">
            <w:drawing>
              <wp:anchor distT="0" distB="0" distL="114300" distR="114300" simplePos="0" relativeHeight="251723776" behindDoc="0" locked="0" layoutInCell="1" allowOverlap="1" wp14:anchorId="5ACC8468" wp14:editId="7300638B">
                <wp:simplePos x="0" y="0"/>
                <wp:positionH relativeFrom="column">
                  <wp:posOffset>1958975</wp:posOffset>
                </wp:positionH>
                <wp:positionV relativeFrom="paragraph">
                  <wp:posOffset>988695</wp:posOffset>
                </wp:positionV>
                <wp:extent cx="1527810" cy="253365"/>
                <wp:effectExtent l="0" t="0" r="0" b="0"/>
                <wp:wrapNone/>
                <wp:docPr id="11364" name="Скругленный прямоугольник 113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27810" cy="253365"/>
                        </a:xfrm>
                        <a:prstGeom prst="roundRect">
                          <a:avLst/>
                        </a:prstGeom>
                        <a:noFill/>
                        <a:ln>
                          <a:noFill/>
                        </a:ln>
                      </wps:spPr>
                      <wps:style>
                        <a:lnRef idx="2">
                          <a:schemeClr val="accent6"/>
                        </a:lnRef>
                        <a:fillRef idx="1">
                          <a:schemeClr val="lt1"/>
                        </a:fillRef>
                        <a:effectRef idx="0">
                          <a:schemeClr val="accent6"/>
                        </a:effectRef>
                        <a:fontRef idx="minor">
                          <a:schemeClr val="dk1"/>
                        </a:fontRef>
                      </wps:style>
                      <wps:txbx>
                        <w:txbxContent>
                          <w:p w:rsidR="00E26AE3" w:rsidRPr="00BC25CF" w:rsidRDefault="00E26AE3" w:rsidP="00F13749">
                            <w:pPr>
                              <w:shd w:val="clear" w:color="auto" w:fill="FFFFFF" w:themeFill="background1"/>
                              <w:jc w:val="center"/>
                              <w:rPr>
                                <w:sz w:val="16"/>
                              </w:rPr>
                            </w:pPr>
                            <w:r w:rsidRPr="008547A8">
                              <w:rPr>
                                <w:sz w:val="16"/>
                              </w:rPr>
                              <w:t>Традиционная конструкция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Скругленный прямоугольник 11364" o:spid="_x0000_s1027" style="position:absolute;left:0;text-align:left;margin-left:154.25pt;margin-top:77.85pt;width:120.3pt;height:19.9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" filled="f" stroked="f" strokeweight="2pt">
                <v:path arrowok="t"/>
                <v:textbox>
                  <w:txbxContent>
                    <w:p w:rsidR="00E26AE3" w:rsidRPr="00BC25CF" w:rsidRDefault="00E26AE3" w:rsidP="00F13749">
                      <w:pPr>
                        <w:shd w:val="clear" w:color="auto" w:fill="FFFFFF" w:themeFill="background1"/>
                        <w:jc w:val="center"/>
                        <w:rPr>
                          <w:sz w:val="16"/>
                        </w:rPr>
                      </w:pPr>
                      <w:r w:rsidRPr="008547A8">
                        <w:rPr>
                          <w:sz w:val="16"/>
                        </w:rPr>
                        <w:t>Традиционная конструкция</w:t>
                      </w:r>
                    </w:p>
                  </w:txbxContent>
                </v:textbox>
              </v:roundrect>
            </w:pict>
          </mc:Fallback>
        </mc:AlternateContent>
      </w:r>
      <w:r w:rsidRPr="00313D20">
        <w:t>Наиболее массовым и универсальным типом бурильных головок для отбора керна являются бурильные головки с поликристаллическими компактными алмазами (</w:t>
      </w:r>
      <w:r w:rsidRPr="00313D20">
        <w:rPr>
          <w:lang w:val="en-US"/>
        </w:rPr>
        <w:t>PDC</w:t>
      </w:r>
      <w:r w:rsidRPr="00313D20">
        <w:t>). В модификации «</w:t>
      </w:r>
      <w:r w:rsidRPr="00313D20">
        <w:rPr>
          <w:lang w:val="en-US"/>
        </w:rPr>
        <w:t>Low</w:t>
      </w:r>
      <w:r w:rsidRPr="00313D20">
        <w:t xml:space="preserve"> </w:t>
      </w:r>
      <w:r w:rsidRPr="00313D20">
        <w:rPr>
          <w:lang w:val="en-US"/>
        </w:rPr>
        <w:t>Invasion</w:t>
      </w:r>
      <w:r w:rsidRPr="00313D20">
        <w:t>» (</w:t>
      </w:r>
      <w:r w:rsidRPr="00313D20">
        <w:rPr>
          <w:lang w:val="en-US"/>
        </w:rPr>
        <w:t>Li</w:t>
      </w:r>
      <w:r w:rsidRPr="00313D20">
        <w:t>) обеспечивается минимизация воздействия бурового раствора на отбираемый керн. Указанный эффект достигается оптимальным расположением выходных отверстий для бурового раствора и перераспределением потоков внутри бурильной головки (рисунок 2).</w:t>
      </w:r>
    </w:p>
    <w:p w:rsidR="00F13749" w:rsidRPr="00313D20" w:rsidRDefault="00F13749" w:rsidP="00F13749">
      <w:pPr>
        <w:pStyle w:val="af"/>
        <w:shd w:val="clear" w:color="auto" w:fill="auto"/>
        <w:spacing w:line="240" w:lineRule="auto"/>
        <w:ind w:firstLine="0"/>
        <w:jc w:val="both"/>
      </w:pPr>
    </w:p>
    <w:tbl>
      <w:tblPr>
        <w:tblW w:w="0" w:type="auto"/>
        <w:tblLayout w:type="fixed"/>
        <w:tblLook w:val="04A0" w:firstRow="1" w:lastRow="0" w:firstColumn="1" w:lastColumn="0" w:noHBand="0" w:noVBand="1"/>
      </w:tblPr>
      <w:tblGrid>
        <w:gridCol w:w="3085"/>
        <w:gridCol w:w="6485"/>
      </w:tblGrid>
      <w:tr w:rsidR="00F13749" w:rsidRPr="00313D20" w:rsidTr="00F13749">
        <w:tc>
          <w:tcPr>
            <w:tcW w:w="3085" w:type="dxa"/>
          </w:tcPr>
          <w:p w:rsidR="00F13749" w:rsidRPr="00313D20" w:rsidRDefault="00F13749" w:rsidP="00F13749">
            <w:pPr>
              <w:pStyle w:val="af"/>
              <w:shd w:val="clear" w:color="auto" w:fill="auto"/>
              <w:spacing w:line="240" w:lineRule="auto"/>
              <w:ind w:firstLine="0"/>
              <w:jc w:val="both"/>
            </w:pPr>
            <w:r w:rsidRPr="00313D20">
              <w:rPr>
                <w:noProof/>
              </w:rPr>
              <w:drawing>
                <wp:inline distT="0" distB="0" distL="0" distR="0" wp14:anchorId="6FC6F572" wp14:editId="3EC30EF9">
                  <wp:extent cx="1889760" cy="2453640"/>
                  <wp:effectExtent l="0" t="0" r="0" b="3810"/>
                  <wp:docPr id="11473" name="Рисунок 11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5" cstate="email">
                            <a:extLst>
                              <a:ext uri="{28A0092B-C50C-407E-A947-70E740481C1C}">
                                <a14:useLocalDpi xmlns:a14="http://schemas.microsoft.com/office/drawing/2010/main"/>
                              </a:ext>
                            </a:extLst>
                          </a:blip>
                          <a:srcRect/>
                          <a:stretch>
                            <a:fillRect/>
                          </a:stretch>
                        </pic:blipFill>
                        <pic:spPr bwMode="auto">
                          <a:xfrm>
                            <a:off x="0" y="0"/>
                            <a:ext cx="1889760" cy="2453640"/>
                          </a:xfrm>
                          <a:prstGeom prst="rect">
                            <a:avLst/>
                          </a:prstGeom>
                          <a:noFill/>
                        </pic:spPr>
                      </pic:pic>
                    </a:graphicData>
                  </a:graphic>
                </wp:inline>
              </w:drawing>
            </w:r>
          </w:p>
        </w:tc>
        <w:tc>
          <w:tcPr>
            <w:tcW w:w="6485" w:type="dxa"/>
          </w:tcPr>
          <w:p w:rsidR="00F13749" w:rsidRPr="00313D20" w:rsidRDefault="00F13749" w:rsidP="00F13749">
            <w:pPr>
              <w:pStyle w:val="af"/>
              <w:shd w:val="clear" w:color="auto" w:fill="auto"/>
              <w:spacing w:line="240" w:lineRule="auto"/>
              <w:ind w:firstLine="0"/>
              <w:jc w:val="both"/>
            </w:pPr>
            <w:r w:rsidRPr="00313D20">
              <w:rPr>
                <w:noProof/>
              </w:rPr>
              <w:drawing>
                <wp:inline distT="0" distB="0" distL="0" distR="0" wp14:anchorId="2A8AA3F4" wp14:editId="23C091E6">
                  <wp:extent cx="3970020" cy="2392680"/>
                  <wp:effectExtent l="0" t="0" r="0" b="7620"/>
                  <wp:docPr id="11474" name="Рисунок 11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6" cstate="email">
                            <a:extLst>
                              <a:ext uri="{28A0092B-C50C-407E-A947-70E740481C1C}">
                                <a14:useLocalDpi xmlns:a14="http://schemas.microsoft.com/office/drawing/2010/main"/>
                              </a:ext>
                            </a:extLst>
                          </a:blip>
                          <a:srcRect/>
                          <a:stretch>
                            <a:fillRect/>
                          </a:stretch>
                        </pic:blipFill>
                        <pic:spPr bwMode="auto">
                          <a:xfrm>
                            <a:off x="0" y="0"/>
                            <a:ext cx="3970020" cy="2392680"/>
                          </a:xfrm>
                          <a:prstGeom prst="rect">
                            <a:avLst/>
                          </a:prstGeom>
                          <a:noFill/>
                        </pic:spPr>
                      </pic:pic>
                    </a:graphicData>
                  </a:graphic>
                </wp:inline>
              </w:drawing>
            </w:r>
          </w:p>
        </w:tc>
      </w:tr>
    </w:tbl>
    <w:p w:rsidR="00F13749" w:rsidRPr="00313D20" w:rsidRDefault="00F13749" w:rsidP="00F13749">
      <w:pPr>
        <w:pStyle w:val="S2"/>
      </w:pPr>
      <w:bookmarkStart w:id="24" w:name="_Toc398541615"/>
      <w:r w:rsidRPr="00313D20">
        <w:t xml:space="preserve">Рис. 2 Бурильная головка </w:t>
      </w:r>
      <w:r w:rsidRPr="00313D20">
        <w:rPr>
          <w:lang w:val="en-US"/>
        </w:rPr>
        <w:t>PD</w:t>
      </w:r>
      <w:proofErr w:type="gramStart"/>
      <w:r w:rsidRPr="00313D20">
        <w:t>С</w:t>
      </w:r>
      <w:proofErr w:type="gramEnd"/>
      <w:r w:rsidRPr="00313D20">
        <w:t xml:space="preserve"> изготовленная по технологии «</w:t>
      </w:r>
      <w:r w:rsidRPr="00313D20">
        <w:rPr>
          <w:lang w:val="en-US"/>
        </w:rPr>
        <w:t>Low</w:t>
      </w:r>
      <w:r w:rsidRPr="00313D20">
        <w:t xml:space="preserve"> </w:t>
      </w:r>
      <w:r w:rsidRPr="00313D20">
        <w:rPr>
          <w:lang w:val="en-US"/>
        </w:rPr>
        <w:t>Invasion</w:t>
      </w:r>
      <w:r w:rsidRPr="00313D20">
        <w:t>»</w:t>
      </w:r>
      <w:bookmarkEnd w:id="24"/>
    </w:p>
    <w:p w:rsidR="00F13749" w:rsidRPr="00313D20" w:rsidRDefault="00F13749" w:rsidP="00F13749">
      <w:pPr>
        <w:pStyle w:val="af"/>
        <w:shd w:val="clear" w:color="auto" w:fill="auto"/>
        <w:spacing w:line="240" w:lineRule="auto"/>
        <w:ind w:firstLine="0"/>
        <w:jc w:val="both"/>
      </w:pPr>
    </w:p>
    <w:p w:rsidR="00F13749" w:rsidRPr="00313D20" w:rsidRDefault="00F13749" w:rsidP="00F13749">
      <w:pPr>
        <w:pStyle w:val="af"/>
        <w:shd w:val="clear" w:color="auto" w:fill="auto"/>
        <w:spacing w:line="240" w:lineRule="auto"/>
        <w:ind w:firstLine="0"/>
        <w:jc w:val="both"/>
      </w:pPr>
      <w:r w:rsidRPr="00313D20">
        <w:t xml:space="preserve">Для отрыва и удержания керна </w:t>
      </w:r>
      <w:r w:rsidR="00D92382">
        <w:t>ГП</w:t>
      </w:r>
      <w:r w:rsidRPr="00313D20">
        <w:t xml:space="preserve"> разработаны и используются различные типы </w:t>
      </w:r>
      <w:proofErr w:type="spellStart"/>
      <w:r w:rsidRPr="00313D20">
        <w:t>кернорвателей</w:t>
      </w:r>
      <w:proofErr w:type="spellEnd"/>
      <w:r w:rsidRPr="00313D20">
        <w:t xml:space="preserve">, которые часто формируются в специальные </w:t>
      </w:r>
      <w:proofErr w:type="gramStart"/>
      <w:r w:rsidRPr="00313D20">
        <w:t>компоновки</w:t>
      </w:r>
      <w:proofErr w:type="gramEnd"/>
      <w:r w:rsidRPr="00313D20">
        <w:t xml:space="preserve"> объединяющие несколько типов </w:t>
      </w:r>
      <w:proofErr w:type="spellStart"/>
      <w:r w:rsidRPr="00313D20">
        <w:t>кернорвателей</w:t>
      </w:r>
      <w:proofErr w:type="spellEnd"/>
      <w:r w:rsidRPr="00313D20">
        <w:t xml:space="preserve">. Плохая работа </w:t>
      </w:r>
      <w:proofErr w:type="spellStart"/>
      <w:r w:rsidRPr="00313D20">
        <w:t>кернорвателя</w:t>
      </w:r>
      <w:proofErr w:type="spellEnd"/>
      <w:r w:rsidRPr="00313D20">
        <w:t xml:space="preserve"> может привести к потере отобранного керна. </w:t>
      </w:r>
      <w:proofErr w:type="gramStart"/>
      <w:r w:rsidRPr="00313D20">
        <w:t xml:space="preserve">Правильность подбора </w:t>
      </w:r>
      <w:proofErr w:type="spellStart"/>
      <w:r w:rsidRPr="00313D20">
        <w:t>кернорвателя</w:t>
      </w:r>
      <w:proofErr w:type="spellEnd"/>
      <w:r w:rsidRPr="00313D20">
        <w:t xml:space="preserve"> определяется физико-механическими характеристиками разбуриваемых </w:t>
      </w:r>
      <w:r w:rsidR="00D92382">
        <w:t>ГП</w:t>
      </w:r>
      <w:r w:rsidRPr="00313D20">
        <w:t xml:space="preserve"> и лежит в зоне ответственности </w:t>
      </w:r>
      <w:r w:rsidR="00D92382">
        <w:t>п</w:t>
      </w:r>
      <w:r w:rsidRPr="00313D20">
        <w:t>одрядчика по отбору керна, на рисунк</w:t>
      </w:r>
      <w:r w:rsidR="00F131A3">
        <w:t>ах</w:t>
      </w:r>
      <w:r w:rsidRPr="00313D20">
        <w:t xml:space="preserve"> 3 и 4 приведены примеры отечественных и зарубежных </w:t>
      </w:r>
      <w:proofErr w:type="spellStart"/>
      <w:r w:rsidRPr="00313D20">
        <w:t>кернорвателей</w:t>
      </w:r>
      <w:proofErr w:type="spellEnd"/>
      <w:r w:rsidRPr="00313D20">
        <w:t>.</w:t>
      </w:r>
      <w:proofErr w:type="gramEnd"/>
    </w:p>
    <w:p w:rsidR="00F13749" w:rsidRPr="00313D20" w:rsidRDefault="00F13749" w:rsidP="00F13749">
      <w:pPr>
        <w:pStyle w:val="S"/>
      </w:pPr>
    </w:p>
    <w:p w:rsidR="00F13749" w:rsidRPr="00313D20" w:rsidRDefault="00F13749" w:rsidP="00F13749">
      <w:pPr>
        <w:pStyle w:val="S"/>
      </w:pPr>
      <w:r w:rsidRPr="00313D20">
        <w:rPr>
          <w:noProof/>
        </w:rPr>
        <w:drawing>
          <wp:inline distT="0" distB="0" distL="0" distR="0" wp14:anchorId="545C53A7" wp14:editId="7502076E">
            <wp:extent cx="6114415" cy="1598930"/>
            <wp:effectExtent l="0" t="0" r="635" b="1270"/>
            <wp:docPr id="11426" name="Рисунок 11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email">
                      <a:extLst>
                        <a:ext uri="{28A0092B-C50C-407E-A947-70E740481C1C}">
                          <a14:useLocalDpi xmlns:a14="http://schemas.microsoft.com/office/drawing/2010/main"/>
                        </a:ext>
                      </a:extLst>
                    </a:blip>
                    <a:srcRect/>
                    <a:stretch>
                      <a:fillRect/>
                    </a:stretch>
                  </pic:blipFill>
                  <pic:spPr bwMode="auto">
                    <a:xfrm>
                      <a:off x="0" y="0"/>
                      <a:ext cx="6114415" cy="1598930"/>
                    </a:xfrm>
                    <a:prstGeom prst="rect">
                      <a:avLst/>
                    </a:prstGeom>
                    <a:noFill/>
                    <a:ln>
                      <a:noFill/>
                    </a:ln>
                  </pic:spPr>
                </pic:pic>
              </a:graphicData>
            </a:graphic>
          </wp:inline>
        </w:drawing>
      </w:r>
    </w:p>
    <w:p w:rsidR="00F13749" w:rsidRPr="00313D20" w:rsidRDefault="00F13749" w:rsidP="00F13749">
      <w:pPr>
        <w:pStyle w:val="S2"/>
      </w:pPr>
      <w:bookmarkStart w:id="25" w:name="_Toc398541616"/>
      <w:r w:rsidRPr="00313D20">
        <w:t xml:space="preserve">Рис. 3. Варианты конструкций </w:t>
      </w:r>
      <w:proofErr w:type="spellStart"/>
      <w:r w:rsidRPr="00313D20">
        <w:t>кернорвателей</w:t>
      </w:r>
      <w:proofErr w:type="spellEnd"/>
      <w:r w:rsidRPr="00313D20">
        <w:t xml:space="preserve"> производства </w:t>
      </w:r>
      <w:bookmarkEnd w:id="25"/>
      <w:r w:rsidRPr="00313D20">
        <w:t>РФ</w:t>
      </w:r>
    </w:p>
    <w:p w:rsidR="00F13749" w:rsidRPr="00313D20" w:rsidRDefault="00F13749" w:rsidP="00F13749">
      <w:pPr>
        <w:pStyle w:val="S"/>
      </w:pPr>
    </w:p>
    <w:p w:rsidR="00F13749" w:rsidRPr="00313D20" w:rsidRDefault="00F13749" w:rsidP="00F13749">
      <w:pPr>
        <w:pStyle w:val="S"/>
      </w:pPr>
    </w:p>
    <w:p w:rsidR="00F13749" w:rsidRPr="00313D20" w:rsidRDefault="00F13749" w:rsidP="00F13749">
      <w:pPr>
        <w:pStyle w:val="S"/>
      </w:pPr>
      <w:r w:rsidRPr="00313D20">
        <w:rPr>
          <w:noProof/>
        </w:rPr>
        <mc:AlternateContent>
          <mc:Choice Requires="wps">
            <w:drawing>
              <wp:anchor distT="0" distB="0" distL="114300" distR="114300" simplePos="0" relativeHeight="251719680" behindDoc="0" locked="0" layoutInCell="1" allowOverlap="1" wp14:anchorId="69E3F807" wp14:editId="69AF0220">
                <wp:simplePos x="0" y="0"/>
                <wp:positionH relativeFrom="column">
                  <wp:posOffset>386080</wp:posOffset>
                </wp:positionH>
                <wp:positionV relativeFrom="paragraph">
                  <wp:posOffset>-3810</wp:posOffset>
                </wp:positionV>
                <wp:extent cx="1528445" cy="277495"/>
                <wp:effectExtent l="0" t="0" r="14605" b="27305"/>
                <wp:wrapNone/>
                <wp:docPr id="738316" name="Прямоугольник 113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28445" cy="277495"/>
                        </a:xfrm>
                        <a:prstGeom prst="rect">
                          <a:avLst/>
                        </a:prstGeom>
                      </wps:spPr>
                      <wps:style>
                        <a:lnRef idx="2">
                          <a:schemeClr val="accent6"/>
                        </a:lnRef>
                        <a:fillRef idx="1">
                          <a:schemeClr val="lt1"/>
                        </a:fillRef>
                        <a:effectRef idx="0">
                          <a:schemeClr val="accent6"/>
                        </a:effectRef>
                        <a:fontRef idx="minor">
                          <a:schemeClr val="dk1"/>
                        </a:fontRef>
                      </wps:style>
                      <wps:txbx>
                        <w:txbxContent>
                          <w:p w:rsidR="00E26AE3" w:rsidRPr="00BF363E" w:rsidRDefault="00E26AE3" w:rsidP="00F13749">
                            <w:pPr>
                              <w:jc w:val="center"/>
                              <w:rPr>
                                <w:lang w:val="en-US"/>
                              </w:rPr>
                            </w:pPr>
                            <w:r>
                              <w:t>Цанговый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11351" o:spid="_x0000_s1028" style="position:absolute;left:0;text-align:left;margin-left:30.4pt;margin-top:-.3pt;width:120.35pt;height:21.8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" fillcolor="white [3201]" strokecolor="#f79646 [3209]" strokeweight="2pt">
                <v:path arrowok="t"/>
                <v:textbox>
                  <w:txbxContent>
                    <w:p w:rsidR="00E26AE3" w:rsidRPr="00BF363E" w:rsidRDefault="00E26AE3" w:rsidP="00F13749">
                      <w:pPr>
                        <w:jc w:val="center"/>
                        <w:rPr>
                          <w:lang w:val="en-US"/>
                        </w:rPr>
                      </w:pPr>
                      <w:r>
                        <w:t>Цанговый</w:t>
                      </w:r>
                    </w:p>
                  </w:txbxContent>
                </v:textbox>
              </v:rect>
            </w:pict>
          </mc:Fallback>
        </mc:AlternateContent>
      </w:r>
      <w:r w:rsidRPr="00313D20">
        <w:rPr>
          <w:noProof/>
        </w:rPr>
        <mc:AlternateContent>
          <mc:Choice Requires="wps">
            <w:drawing>
              <wp:anchor distT="0" distB="0" distL="114300" distR="114300" simplePos="0" relativeHeight="251720704" behindDoc="0" locked="0" layoutInCell="1" allowOverlap="1" wp14:anchorId="79F180CE" wp14:editId="40E7505A">
                <wp:simplePos x="0" y="0"/>
                <wp:positionH relativeFrom="column">
                  <wp:posOffset>4221480</wp:posOffset>
                </wp:positionH>
                <wp:positionV relativeFrom="paragraph">
                  <wp:posOffset>-3175</wp:posOffset>
                </wp:positionV>
                <wp:extent cx="1528445" cy="277495"/>
                <wp:effectExtent l="0" t="0" r="14605" b="27305"/>
                <wp:wrapNone/>
                <wp:docPr id="738315" name="Прямоугольник 113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28445" cy="277495"/>
                        </a:xfrm>
                        <a:prstGeom prst="rect">
                          <a:avLst/>
                        </a:prstGeom>
                      </wps:spPr>
                      <wps:style>
                        <a:lnRef idx="2">
                          <a:schemeClr val="accent6"/>
                        </a:lnRef>
                        <a:fillRef idx="1">
                          <a:schemeClr val="lt1"/>
                        </a:fillRef>
                        <a:effectRef idx="0">
                          <a:schemeClr val="accent6"/>
                        </a:effectRef>
                        <a:fontRef idx="minor">
                          <a:schemeClr val="dk1"/>
                        </a:fontRef>
                      </wps:style>
                      <wps:txbx>
                        <w:txbxContent>
                          <w:p w:rsidR="00E26AE3" w:rsidRPr="00050C09" w:rsidRDefault="00E26AE3" w:rsidP="00F13749">
                            <w:pPr>
                              <w:jc w:val="center"/>
                            </w:pPr>
                            <w:proofErr w:type="spellStart"/>
                            <w:r>
                              <w:t>Оренок</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11352" o:spid="_x0000_s1029" style="position:absolute;left:0;text-align:left;margin-left:332.4pt;margin-top:-.25pt;width:120.35pt;height:21.8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" fillcolor="white [3201]" strokecolor="#f79646 [3209]" strokeweight="2pt">
                <v:path arrowok="t"/>
                <v:textbox>
                  <w:txbxContent>
                    <w:p w:rsidR="00E26AE3" w:rsidRPr="00050C09" w:rsidRDefault="00E26AE3" w:rsidP="00F13749">
                      <w:pPr>
                        <w:jc w:val="center"/>
                      </w:pPr>
                      <w:proofErr w:type="spellStart"/>
                      <w:r>
                        <w:t>Оренок</w:t>
                      </w:r>
                      <w:proofErr w:type="spellEnd"/>
                    </w:p>
                  </w:txbxContent>
                </v:textbox>
              </v:rect>
            </w:pict>
          </mc:Fallback>
        </mc:AlternateContent>
      </w:r>
    </w:p>
    <w:p w:rsidR="00F13749" w:rsidRPr="00313D20" w:rsidRDefault="00F13749" w:rsidP="00F13749">
      <w:pPr>
        <w:shd w:val="clear" w:color="auto" w:fill="FFFFFF"/>
        <w:ind w:left="6" w:right="14" w:hanging="6"/>
        <w:rPr>
          <w:color w:val="000000"/>
          <w:spacing w:val="-10"/>
        </w:rPr>
      </w:pPr>
      <w:r w:rsidRPr="00313D20">
        <w:rPr>
          <w:noProof/>
        </w:rPr>
        <mc:AlternateContent>
          <mc:Choice Requires="wps">
            <w:drawing>
              <wp:anchor distT="0" distB="0" distL="114300" distR="114300" simplePos="0" relativeHeight="251722752" behindDoc="0" locked="0" layoutInCell="1" allowOverlap="1" wp14:anchorId="05026DBB" wp14:editId="49385B07">
                <wp:simplePos x="0" y="0"/>
                <wp:positionH relativeFrom="column">
                  <wp:posOffset>4220210</wp:posOffset>
                </wp:positionH>
                <wp:positionV relativeFrom="paragraph">
                  <wp:posOffset>1421765</wp:posOffset>
                </wp:positionV>
                <wp:extent cx="1528445" cy="277495"/>
                <wp:effectExtent l="0" t="0" r="14605" b="27305"/>
                <wp:wrapNone/>
                <wp:docPr id="738314" name="Прямоугольник 113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28445" cy="277495"/>
                        </a:xfrm>
                        <a:prstGeom prst="rect">
                          <a:avLst/>
                        </a:prstGeom>
                        <a:solidFill>
                          <a:sysClr val="window" lastClr="FFFFFF"/>
                        </a:solidFill>
                        <a:ln w="25400" cap="flat" cmpd="sng" algn="ctr">
                          <a:solidFill>
                            <a:srgbClr val="F79646"/>
                          </a:solidFill>
                          <a:prstDash val="solid"/>
                        </a:ln>
                        <a:effectLst/>
                      </wps:spPr>
                      <wps:txbx>
                        <w:txbxContent>
                          <w:p w:rsidR="00E26AE3" w:rsidRPr="00050C09" w:rsidRDefault="00E26AE3" w:rsidP="00F13749">
                            <w:pPr>
                              <w:jc w:val="center"/>
                            </w:pPr>
                            <w:r>
                              <w:t xml:space="preserve">Короткий </w:t>
                            </w:r>
                            <w:proofErr w:type="spellStart"/>
                            <w:r>
                              <w:t>Оренок</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11354" o:spid="_x0000_s1030" style="position:absolute;left:0;text-align:left;margin-left:332.3pt;margin-top:111.95pt;width:120.35pt;height:21.8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" fillcolor="window" strokecolor="#f79646" strokeweight="2pt">
                <v:path arrowok="t"/>
                <v:textbox>
                  <w:txbxContent>
                    <w:p w:rsidR="00E26AE3" w:rsidRPr="00050C09" w:rsidRDefault="00E26AE3" w:rsidP="00F13749">
                      <w:pPr>
                        <w:jc w:val="center"/>
                      </w:pPr>
                      <w:r>
                        <w:t xml:space="preserve">Короткий </w:t>
                      </w:r>
                      <w:proofErr w:type="spellStart"/>
                      <w:r>
                        <w:t>Оренок</w:t>
                      </w:r>
                      <w:proofErr w:type="spellEnd"/>
                    </w:p>
                  </w:txbxContent>
                </v:textbox>
              </v:rect>
            </w:pict>
          </mc:Fallback>
        </mc:AlternateContent>
      </w:r>
      <w:r w:rsidRPr="00313D20">
        <w:rPr>
          <w:noProof/>
        </w:rPr>
        <mc:AlternateContent>
          <mc:Choice Requires="wps">
            <w:drawing>
              <wp:anchor distT="0" distB="0" distL="114300" distR="114300" simplePos="0" relativeHeight="251721728" behindDoc="0" locked="0" layoutInCell="1" allowOverlap="1" wp14:anchorId="1208E8F2" wp14:editId="7ADD57BD">
                <wp:simplePos x="0" y="0"/>
                <wp:positionH relativeFrom="column">
                  <wp:posOffset>454660</wp:posOffset>
                </wp:positionH>
                <wp:positionV relativeFrom="paragraph">
                  <wp:posOffset>1372870</wp:posOffset>
                </wp:positionV>
                <wp:extent cx="1529080" cy="278130"/>
                <wp:effectExtent l="0" t="0" r="13970" b="26670"/>
                <wp:wrapNone/>
                <wp:docPr id="738313" name="Прямоугольник 113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29080" cy="278130"/>
                        </a:xfrm>
                        <a:prstGeom prst="rect">
                          <a:avLst/>
                        </a:prstGeom>
                      </wps:spPr>
                      <wps:style>
                        <a:lnRef idx="2">
                          <a:schemeClr val="accent6"/>
                        </a:lnRef>
                        <a:fillRef idx="1">
                          <a:schemeClr val="lt1"/>
                        </a:fillRef>
                        <a:effectRef idx="0">
                          <a:schemeClr val="accent6"/>
                        </a:effectRef>
                        <a:fontRef idx="minor">
                          <a:schemeClr val="dk1"/>
                        </a:fontRef>
                      </wps:style>
                      <wps:txbx>
                        <w:txbxContent>
                          <w:p w:rsidR="00E26AE3" w:rsidRPr="00BF363E" w:rsidRDefault="00E26AE3" w:rsidP="00F13749">
                            <w:pPr>
                              <w:jc w:val="center"/>
                              <w:rPr>
                                <w:lang w:val="en-US"/>
                              </w:rPr>
                            </w:pPr>
                            <w:r>
                              <w:t>Софт Кэтч</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11353" o:spid="_x0000_s1031" style="position:absolute;left:0;text-align:left;margin-left:35.8pt;margin-top:108.1pt;width:120.4pt;height:21.9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" fillcolor="white [3201]" strokecolor="#f79646 [3209]" strokeweight="2pt">
                <v:path arrowok="t"/>
                <v:textbox>
                  <w:txbxContent>
                    <w:p w:rsidR="00E26AE3" w:rsidRPr="00BF363E" w:rsidRDefault="00E26AE3" w:rsidP="00F13749">
                      <w:pPr>
                        <w:jc w:val="center"/>
                        <w:rPr>
                          <w:lang w:val="en-US"/>
                        </w:rPr>
                      </w:pPr>
                      <w:r>
                        <w:t>Софт Кэтч</w:t>
                      </w:r>
                    </w:p>
                  </w:txbxContent>
                </v:textbox>
              </v:rect>
            </w:pict>
          </mc:Fallback>
        </mc:AlternateContent>
      </w:r>
      <w:r w:rsidRPr="00313D20">
        <w:rPr>
          <w:noProof/>
          <w:color w:val="000000"/>
          <w:spacing w:val="-10"/>
        </w:rPr>
        <w:drawing>
          <wp:inline distT="0" distB="0" distL="0" distR="0" wp14:anchorId="187BE6F9" wp14:editId="645894EE">
            <wp:extent cx="5935980" cy="3055620"/>
            <wp:effectExtent l="0" t="0" r="7620" b="0"/>
            <wp:docPr id="11482" name="Рисунок 11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8" cstate="email">
                      <a:extLst>
                        <a:ext uri="{28A0092B-C50C-407E-A947-70E740481C1C}">
                          <a14:useLocalDpi xmlns:a14="http://schemas.microsoft.com/office/drawing/2010/main"/>
                        </a:ext>
                      </a:extLst>
                    </a:blip>
                    <a:srcRect/>
                    <a:stretch>
                      <a:fillRect/>
                    </a:stretch>
                  </pic:blipFill>
                  <pic:spPr bwMode="auto">
                    <a:xfrm>
                      <a:off x="0" y="0"/>
                      <a:ext cx="5935980" cy="3055620"/>
                    </a:xfrm>
                    <a:prstGeom prst="rect">
                      <a:avLst/>
                    </a:prstGeom>
                    <a:noFill/>
                  </pic:spPr>
                </pic:pic>
              </a:graphicData>
            </a:graphic>
          </wp:inline>
        </w:drawing>
      </w:r>
    </w:p>
    <w:p w:rsidR="00F13749" w:rsidRPr="00313D20" w:rsidRDefault="00F13749" w:rsidP="00F13749">
      <w:pPr>
        <w:pStyle w:val="S2"/>
      </w:pPr>
      <w:bookmarkStart w:id="26" w:name="_Toc398541617"/>
      <w:r w:rsidRPr="00313D20">
        <w:t xml:space="preserve">Рис. 4 </w:t>
      </w:r>
      <w:proofErr w:type="spellStart"/>
      <w:r w:rsidRPr="00313D20">
        <w:t>Кернорватели</w:t>
      </w:r>
      <w:proofErr w:type="spellEnd"/>
      <w:r w:rsidRPr="00313D20">
        <w:t xml:space="preserve"> зарубежного производства</w:t>
      </w:r>
      <w:bookmarkEnd w:id="26"/>
    </w:p>
    <w:p w:rsidR="00F13749" w:rsidRPr="00313D20" w:rsidRDefault="00F13749" w:rsidP="00F13749">
      <w:pPr>
        <w:pStyle w:val="af"/>
        <w:shd w:val="clear" w:color="auto" w:fill="auto"/>
        <w:spacing w:line="240" w:lineRule="auto"/>
        <w:ind w:firstLine="0"/>
        <w:jc w:val="both"/>
      </w:pPr>
    </w:p>
    <w:p w:rsidR="00F13749" w:rsidRPr="00313D20" w:rsidRDefault="00F13749" w:rsidP="00F13749">
      <w:pPr>
        <w:pStyle w:val="af"/>
        <w:shd w:val="clear" w:color="auto" w:fill="auto"/>
        <w:spacing w:line="240" w:lineRule="auto"/>
        <w:ind w:firstLine="0"/>
        <w:jc w:val="both"/>
      </w:pPr>
      <w:proofErr w:type="gramStart"/>
      <w:r w:rsidRPr="00313D20">
        <w:t xml:space="preserve">КОС могут оснащаться как одинарной, так и двойной (тройной) керноприемной трубой, со съемным и несъемным </w:t>
      </w:r>
      <w:proofErr w:type="spellStart"/>
      <w:r w:rsidRPr="00313D20">
        <w:t>керноприемником</w:t>
      </w:r>
      <w:proofErr w:type="spellEnd"/>
      <w:r w:rsidRPr="00313D20">
        <w:t xml:space="preserve">, одно и многосекционные, с прямой и обратной промывкой и без нее, без вкладыша и с керноприемным вкладышем, стационарным и перемещающимся, со встроенным в </w:t>
      </w:r>
      <w:proofErr w:type="spellStart"/>
      <w:r w:rsidRPr="00313D20">
        <w:t>керноприемник</w:t>
      </w:r>
      <w:proofErr w:type="spellEnd"/>
      <w:r w:rsidRPr="00313D20">
        <w:t xml:space="preserve"> и отдельным </w:t>
      </w:r>
      <w:proofErr w:type="spellStart"/>
      <w:r w:rsidRPr="00313D20">
        <w:t>кернозахватным</w:t>
      </w:r>
      <w:proofErr w:type="spellEnd"/>
      <w:r w:rsidRPr="00313D20">
        <w:t xml:space="preserve"> узлом и др. </w:t>
      </w:r>
      <w:proofErr w:type="gramEnd"/>
    </w:p>
    <w:p w:rsidR="00F13749" w:rsidRPr="00313D20" w:rsidRDefault="00F13749" w:rsidP="00F13749">
      <w:pPr>
        <w:pStyle w:val="af"/>
        <w:shd w:val="clear" w:color="auto" w:fill="auto"/>
        <w:spacing w:line="240" w:lineRule="auto"/>
        <w:ind w:firstLine="0"/>
        <w:jc w:val="both"/>
      </w:pPr>
    </w:p>
    <w:p w:rsidR="00F13749" w:rsidRPr="00313D20" w:rsidRDefault="00F13749" w:rsidP="00F13749">
      <w:pPr>
        <w:pStyle w:val="aa"/>
        <w:numPr>
          <w:ilvl w:val="0"/>
          <w:numId w:val="13"/>
        </w:numPr>
        <w:shd w:val="clear" w:color="auto" w:fill="FFFFFF"/>
        <w:tabs>
          <w:tab w:val="left" w:pos="0"/>
        </w:tabs>
        <w:ind w:left="0" w:firstLine="0"/>
        <w:jc w:val="left"/>
        <w:rPr>
          <w:b/>
          <w:bCs/>
          <w:color w:val="000000"/>
        </w:rPr>
      </w:pPr>
      <w:r w:rsidRPr="00313D20">
        <w:rPr>
          <w:b/>
          <w:bCs/>
          <w:color w:val="000000"/>
        </w:rPr>
        <w:t xml:space="preserve">Традиционные системы отбора керна </w:t>
      </w:r>
    </w:p>
    <w:p w:rsidR="00F13749" w:rsidRPr="00313D20" w:rsidRDefault="00F13749" w:rsidP="00046AE6">
      <w:pPr>
        <w:shd w:val="clear" w:color="auto" w:fill="FFFFFF"/>
        <w:rPr>
          <w:bCs/>
          <w:color w:val="000000"/>
        </w:rPr>
      </w:pPr>
    </w:p>
    <w:p w:rsidR="00F13749" w:rsidRPr="00313D20" w:rsidRDefault="00F13749" w:rsidP="00F13749">
      <w:pPr>
        <w:shd w:val="clear" w:color="auto" w:fill="FFFFFF"/>
        <w:ind w:left="11" w:hanging="11"/>
      </w:pPr>
      <w:r w:rsidRPr="00313D20">
        <w:rPr>
          <w:b/>
          <w:bCs/>
          <w:color w:val="000000"/>
        </w:rPr>
        <w:t>1.1</w:t>
      </w:r>
      <w:r w:rsidRPr="00313D20">
        <w:rPr>
          <w:b/>
          <w:bCs/>
          <w:color w:val="000000"/>
        </w:rPr>
        <w:tab/>
      </w:r>
      <w:proofErr w:type="gramStart"/>
      <w:r w:rsidRPr="00313D20">
        <w:rPr>
          <w:b/>
          <w:bCs/>
          <w:color w:val="000000"/>
        </w:rPr>
        <w:t>Традиционный</w:t>
      </w:r>
      <w:proofErr w:type="gramEnd"/>
      <w:r w:rsidRPr="00313D20">
        <w:rPr>
          <w:b/>
          <w:bCs/>
          <w:color w:val="000000"/>
        </w:rPr>
        <w:t xml:space="preserve"> КОС с керноприемной трубой многократного использования (обычная технология)</w:t>
      </w:r>
    </w:p>
    <w:p w:rsidR="00F13749" w:rsidRPr="00313D20" w:rsidRDefault="00F13749" w:rsidP="00F13749">
      <w:pPr>
        <w:shd w:val="clear" w:color="auto" w:fill="FFFFFF"/>
        <w:ind w:right="17"/>
        <w:rPr>
          <w:color w:val="000000"/>
          <w:spacing w:val="-10"/>
        </w:rPr>
      </w:pPr>
    </w:p>
    <w:p w:rsidR="00F13749" w:rsidRPr="00313D20" w:rsidRDefault="00F13749" w:rsidP="00F13749">
      <w:pPr>
        <w:shd w:val="clear" w:color="auto" w:fill="FFFFFF"/>
        <w:ind w:right="17"/>
        <w:rPr>
          <w:color w:val="000000"/>
        </w:rPr>
      </w:pPr>
      <w:r w:rsidRPr="00313D20">
        <w:rPr>
          <w:color w:val="000000"/>
        </w:rPr>
        <w:t>Традиционные КОС используются для отбора керна с внешним диаметром от 44,5-133,4 мм. Керн поступает в стальную керноприемную трубу (</w:t>
      </w:r>
      <w:proofErr w:type="spellStart"/>
      <w:r w:rsidRPr="00313D20">
        <w:rPr>
          <w:color w:val="000000"/>
        </w:rPr>
        <w:t>грунтоноску</w:t>
      </w:r>
      <w:proofErr w:type="spellEnd"/>
      <w:r w:rsidRPr="00313D20">
        <w:rPr>
          <w:color w:val="000000"/>
        </w:rPr>
        <w:t xml:space="preserve">) многоразового использования. </w:t>
      </w:r>
      <w:proofErr w:type="gramStart"/>
      <w:r w:rsidRPr="00313D20">
        <w:rPr>
          <w:color w:val="000000"/>
        </w:rPr>
        <w:t xml:space="preserve">Наиболее массовым типом таких КОС являются отечественные снаряды типа </w:t>
      </w:r>
      <w:r w:rsidRPr="00313D20">
        <w:t>«Недра» КД11М-164/80</w:t>
      </w:r>
      <w:r w:rsidRPr="00313D20">
        <w:rPr>
          <w:color w:val="000000"/>
        </w:rPr>
        <w:t>В в различных модификациях и его аналоги, такие как «Силур»</w:t>
      </w:r>
      <w:r w:rsidRPr="00313D20">
        <w:t xml:space="preserve"> в габаритах 114/52 и 146/80</w:t>
      </w:r>
      <w:r w:rsidRPr="00313D20">
        <w:rPr>
          <w:color w:val="000000"/>
        </w:rPr>
        <w:t xml:space="preserve">, «Тенгиз» </w:t>
      </w:r>
      <w:r w:rsidRPr="00313D20">
        <w:t>-195/100</w:t>
      </w:r>
      <w:r w:rsidRPr="00313D20">
        <w:rPr>
          <w:color w:val="000000"/>
        </w:rPr>
        <w:t xml:space="preserve">, </w:t>
      </w:r>
      <w:r w:rsidRPr="00313D20">
        <w:t>«Кембрий» СКУ-172/100</w:t>
      </w:r>
      <w:r w:rsidRPr="00313D20">
        <w:rPr>
          <w:color w:val="000000"/>
        </w:rPr>
        <w:t xml:space="preserve"> и др. Модификации КОС типа «Недра» проводились для повышения качества отбора керна и снижения рисков возникновения аварий, путем изменения диаметра отбираемого керна, оптимизации конструкции корпуса КОС</w:t>
      </w:r>
      <w:proofErr w:type="gramEnd"/>
      <w:r w:rsidRPr="00313D20">
        <w:rPr>
          <w:color w:val="000000"/>
        </w:rPr>
        <w:t xml:space="preserve"> и др.</w:t>
      </w:r>
    </w:p>
    <w:p w:rsidR="00F13749" w:rsidRPr="00313D20" w:rsidRDefault="00F13749" w:rsidP="00F13749">
      <w:pPr>
        <w:pStyle w:val="S"/>
      </w:pPr>
    </w:p>
    <w:p w:rsidR="00F13749" w:rsidRPr="00313D20" w:rsidRDefault="00F13749" w:rsidP="00F13749">
      <w:pPr>
        <w:shd w:val="clear" w:color="auto" w:fill="FFFFFF"/>
        <w:ind w:right="29"/>
        <w:rPr>
          <w:color w:val="000000"/>
        </w:rPr>
      </w:pPr>
      <w:proofErr w:type="gramStart"/>
      <w:r w:rsidRPr="00313D20">
        <w:rPr>
          <w:color w:val="000000"/>
        </w:rPr>
        <w:t xml:space="preserve">Также существуют специальные КОС, с </w:t>
      </w:r>
      <w:proofErr w:type="spellStart"/>
      <w:r w:rsidRPr="00313D20">
        <w:rPr>
          <w:color w:val="000000"/>
        </w:rPr>
        <w:t>грунтоносками</w:t>
      </w:r>
      <w:proofErr w:type="spellEnd"/>
      <w:r w:rsidRPr="00313D20">
        <w:rPr>
          <w:color w:val="000000"/>
        </w:rPr>
        <w:t xml:space="preserve"> многократного использования, сконструированные для сложных условий строительства скважины (большие углы траектории ствола скважины, большие глубины, температуры, давления, большая проходка за рейс) и они были разработаны для отбора керна из более крепких ГП и для отбора керна большей длины.</w:t>
      </w:r>
      <w:proofErr w:type="gramEnd"/>
      <w:r w:rsidRPr="00313D20">
        <w:rPr>
          <w:color w:val="000000"/>
        </w:rPr>
        <w:t xml:space="preserve"> Силовая резьба позволяет применять больший крутящий момент к долоту и </w:t>
      </w:r>
      <w:r w:rsidRPr="00313D20">
        <w:t>повысить уровень безопасности, связанный со сломом инструмента.</w:t>
      </w:r>
      <w:r w:rsidRPr="00313D20">
        <w:rPr>
          <w:color w:val="000000"/>
        </w:rPr>
        <w:t xml:space="preserve"> Такие инструменты, предназначенные для отбора керна до 133,4 мм в диаметре, особенно привлекательны для использования в ситуациях, когда время бурения является самыми крупными затратами в отборе керна, а конструкция КОС позволяет получать керн хорошего качества. </w:t>
      </w:r>
      <w:proofErr w:type="gramStart"/>
      <w:r w:rsidRPr="00313D20">
        <w:rPr>
          <w:color w:val="000000"/>
        </w:rPr>
        <w:t>КОС, сконструированные для работы в сложных условиях, применяются наилучшим образом при отборе длинного керна из однородных пластов или при ожидании нагрузки, создаваемой крутящим моментом, выше обычной.</w:t>
      </w:r>
      <w:proofErr w:type="gramEnd"/>
      <w:r w:rsidRPr="00313D20">
        <w:rPr>
          <w:color w:val="000000"/>
        </w:rPr>
        <w:t xml:space="preserve"> Наиболее знаменитыми КОС специального типа являются снаряды «</w:t>
      </w:r>
      <w:r w:rsidRPr="00313D20">
        <w:t>Мантия- 185/60» и МАГ-195/60, которые позволили отбирать керн до глубины 7000 м и 12000 м соответственно (Кольская сверхглубокая скважина СГ-3)</w:t>
      </w:r>
      <w:r w:rsidRPr="00313D20">
        <w:rPr>
          <w:color w:val="000000"/>
        </w:rPr>
        <w:t>.</w:t>
      </w:r>
    </w:p>
    <w:p w:rsidR="00F13749" w:rsidRPr="00313D20" w:rsidRDefault="00F13749" w:rsidP="00F13749">
      <w:pPr>
        <w:pStyle w:val="S"/>
      </w:pPr>
    </w:p>
    <w:p w:rsidR="00F13749" w:rsidRPr="00313D20" w:rsidRDefault="00F13749" w:rsidP="00F13749">
      <w:pPr>
        <w:shd w:val="clear" w:color="auto" w:fill="FFFFFF"/>
        <w:ind w:right="29"/>
        <w:rPr>
          <w:color w:val="000000"/>
        </w:rPr>
      </w:pPr>
      <w:r w:rsidRPr="00313D20">
        <w:rPr>
          <w:color w:val="000000"/>
        </w:rPr>
        <w:t xml:space="preserve">Наибольшая эффективность КОС типа «Недра» проявляется при отборе ГП относящихся к </w:t>
      </w:r>
      <w:r w:rsidR="00D92382">
        <w:rPr>
          <w:color w:val="000000"/>
        </w:rPr>
        <w:t>1-2</w:t>
      </w:r>
      <w:r w:rsidRPr="00313D20">
        <w:rPr>
          <w:color w:val="000000"/>
        </w:rPr>
        <w:t xml:space="preserve"> категориям </w:t>
      </w:r>
      <w:proofErr w:type="spellStart"/>
      <w:r w:rsidRPr="00313D20">
        <w:rPr>
          <w:color w:val="000000"/>
        </w:rPr>
        <w:t>буримости</w:t>
      </w:r>
      <w:proofErr w:type="spellEnd"/>
      <w:r w:rsidRPr="00313D20">
        <w:rPr>
          <w:color w:val="000000"/>
        </w:rPr>
        <w:t xml:space="preserve">. Основными недостатками таких систем является трудность в сохранении укладки керна, низкое качество отбираемого керна (керн раздроблен, излишне сегментирован, подвержен интенсивному воздействию бурового раствора). На настоящий момент применение КОС (типа «Недра») с керноприемными трубами многократного использования для отбора керна </w:t>
      </w:r>
      <w:r w:rsidRPr="00313D20">
        <w:rPr>
          <w:b/>
          <w:color w:val="000000"/>
        </w:rPr>
        <w:t>не рекомендуется</w:t>
      </w:r>
      <w:r w:rsidRPr="00313D20">
        <w:rPr>
          <w:color w:val="000000"/>
        </w:rPr>
        <w:t>.</w:t>
      </w:r>
    </w:p>
    <w:p w:rsidR="00F13749" w:rsidRPr="00313D20" w:rsidRDefault="00F13749" w:rsidP="00F13749">
      <w:pPr>
        <w:pStyle w:val="S"/>
      </w:pPr>
    </w:p>
    <w:p w:rsidR="00F13749" w:rsidRPr="00313D20" w:rsidRDefault="00F13749" w:rsidP="00F13749">
      <w:pPr>
        <w:shd w:val="clear" w:color="auto" w:fill="FFFFFF"/>
        <w:ind w:left="11" w:hanging="11"/>
      </w:pPr>
      <w:r w:rsidRPr="00313D20">
        <w:rPr>
          <w:b/>
          <w:bCs/>
          <w:color w:val="000000"/>
        </w:rPr>
        <w:t>1.2</w:t>
      </w:r>
      <w:r w:rsidRPr="00313D20">
        <w:rPr>
          <w:b/>
          <w:bCs/>
          <w:color w:val="000000"/>
        </w:rPr>
        <w:tab/>
      </w:r>
      <w:proofErr w:type="gramStart"/>
      <w:r w:rsidRPr="00313D20">
        <w:rPr>
          <w:b/>
          <w:bCs/>
          <w:color w:val="000000"/>
        </w:rPr>
        <w:t>Традиционный</w:t>
      </w:r>
      <w:proofErr w:type="gramEnd"/>
      <w:r w:rsidRPr="00313D20">
        <w:rPr>
          <w:b/>
          <w:bCs/>
          <w:color w:val="000000"/>
        </w:rPr>
        <w:t xml:space="preserve"> КОС с керноприемной трубой одноразового использования (д</w:t>
      </w:r>
      <w:r w:rsidRPr="00313D20">
        <w:rPr>
          <w:b/>
          <w:bCs/>
        </w:rPr>
        <w:t>вухтрубная система отбора)</w:t>
      </w:r>
    </w:p>
    <w:p w:rsidR="00F13749" w:rsidRPr="00313D20" w:rsidRDefault="00F13749" w:rsidP="00F13749">
      <w:pPr>
        <w:pStyle w:val="S"/>
      </w:pPr>
    </w:p>
    <w:p w:rsidR="00F13749" w:rsidRPr="00313D20" w:rsidRDefault="00F13749" w:rsidP="00F13749">
      <w:pPr>
        <w:pStyle w:val="S"/>
      </w:pPr>
      <w:r w:rsidRPr="00313D20">
        <w:t>Применение д</w:t>
      </w:r>
      <w:r w:rsidRPr="00313D20">
        <w:rPr>
          <w:bCs/>
        </w:rPr>
        <w:t>вухтрубной системы отбора</w:t>
      </w:r>
      <w:r w:rsidRPr="00313D20">
        <w:t xml:space="preserve"> (внешний корпус КОС и «тубус») имеет две основных функции: повысить качество отбора керна путем физической поддержки кернового материала во время обработки и использовать как систему сохранения керна. Тубусы вставляются внутрь традиционного </w:t>
      </w:r>
      <w:proofErr w:type="spellStart"/>
      <w:r w:rsidRPr="00313D20">
        <w:t>керноприемника</w:t>
      </w:r>
      <w:proofErr w:type="spellEnd"/>
      <w:r w:rsidRPr="00313D20">
        <w:t xml:space="preserve"> и удерживаются посредством блока </w:t>
      </w:r>
      <w:proofErr w:type="spellStart"/>
      <w:r w:rsidRPr="00313D20">
        <w:t>кернозахвата</w:t>
      </w:r>
      <w:proofErr w:type="spellEnd"/>
      <w:r w:rsidRPr="00313D20">
        <w:t xml:space="preserve"> и силой трения. Стандартные тубусы имеют 9-12 м в длину. В специальных целях, они могут быть короче, но максимальная длина одной секции редко бывает больше 12 м по причине ограничений, связанных с производством и обработкой материала.</w:t>
      </w:r>
    </w:p>
    <w:p w:rsidR="00F13749" w:rsidRPr="00313D20" w:rsidRDefault="00F13749" w:rsidP="00F13749">
      <w:pPr>
        <w:pStyle w:val="S"/>
      </w:pPr>
    </w:p>
    <w:p w:rsidR="00F13749" w:rsidRPr="00313D20" w:rsidRDefault="00F13749" w:rsidP="00F13749">
      <w:pPr>
        <w:pStyle w:val="S"/>
      </w:pPr>
      <w:r w:rsidRPr="00313D20">
        <w:t xml:space="preserve">КОС с керноприемными трубами одноразового использования рекомендуется применять при отборе керна </w:t>
      </w:r>
      <w:r w:rsidR="00D92382">
        <w:t>1</w:t>
      </w:r>
      <w:r w:rsidRPr="00313D20">
        <w:t>-</w:t>
      </w:r>
      <w:r w:rsidR="00D92382">
        <w:t>4</w:t>
      </w:r>
      <w:r w:rsidRPr="00313D20">
        <w:t xml:space="preserve"> класса </w:t>
      </w:r>
      <w:proofErr w:type="spellStart"/>
      <w:r w:rsidRPr="00313D20">
        <w:t>буримости</w:t>
      </w:r>
      <w:proofErr w:type="spellEnd"/>
      <w:r w:rsidRPr="00313D20">
        <w:t>, особенно из неконсолидированных или кавернозно-трещиноватых пластов. Важно отметить, что в обычной модификации КОС с керноприемными трубами одноразового применения, как и системы типа «Недра» на всем протяжении отбора керна заполнены буровым раствором.</w:t>
      </w:r>
    </w:p>
    <w:p w:rsidR="00F13749" w:rsidRPr="00313D20" w:rsidRDefault="00F13749" w:rsidP="00F13749">
      <w:pPr>
        <w:pStyle w:val="S"/>
      </w:pPr>
    </w:p>
    <w:p w:rsidR="00F13749" w:rsidRPr="00313D20" w:rsidRDefault="00F13749" w:rsidP="00F13749">
      <w:pPr>
        <w:pStyle w:val="S"/>
      </w:pPr>
      <w:proofErr w:type="gramStart"/>
      <w:r w:rsidRPr="00313D20">
        <w:t xml:space="preserve">Традиционные КОС с одноразовыми керноприемными трубами различаются типами </w:t>
      </w:r>
      <w:r w:rsidRPr="00313D20">
        <w:lastRenderedPageBreak/>
        <w:t>используемой керноприемной трубы:</w:t>
      </w:r>
      <w:proofErr w:type="gramEnd"/>
    </w:p>
    <w:p w:rsidR="00F13749" w:rsidRPr="00313D20" w:rsidRDefault="00F13749" w:rsidP="00F13749">
      <w:pPr>
        <w:pStyle w:val="aa"/>
        <w:numPr>
          <w:ilvl w:val="0"/>
          <w:numId w:val="14"/>
        </w:numPr>
        <w:shd w:val="clear" w:color="auto" w:fill="FFFFFF"/>
        <w:tabs>
          <w:tab w:val="left" w:pos="539"/>
        </w:tabs>
        <w:spacing w:before="120"/>
        <w:ind w:left="538" w:hanging="357"/>
        <w:rPr>
          <w:color w:val="000000"/>
        </w:rPr>
      </w:pPr>
      <w:proofErr w:type="spellStart"/>
      <w:r w:rsidRPr="00313D20">
        <w:rPr>
          <w:color w:val="000000"/>
        </w:rPr>
        <w:t>Фиберглассовые</w:t>
      </w:r>
      <w:proofErr w:type="spellEnd"/>
      <w:r w:rsidRPr="00313D20">
        <w:rPr>
          <w:color w:val="000000"/>
        </w:rPr>
        <w:t xml:space="preserve"> (стекловолокно) внутренние трубы используются при температурах до 120 °</w:t>
      </w:r>
      <w:r w:rsidRPr="00313D20">
        <w:rPr>
          <w:color w:val="000000"/>
          <w:lang w:val="en-US"/>
        </w:rPr>
        <w:t>C</w:t>
      </w:r>
      <w:r w:rsidRPr="00313D20">
        <w:rPr>
          <w:color w:val="000000"/>
        </w:rPr>
        <w:t xml:space="preserve"> (176,6°</w:t>
      </w:r>
      <w:r w:rsidRPr="00313D20">
        <w:rPr>
          <w:color w:val="000000"/>
          <w:lang w:val="en-US"/>
        </w:rPr>
        <w:t>C</w:t>
      </w:r>
      <w:r w:rsidRPr="00313D20">
        <w:rPr>
          <w:color w:val="000000"/>
        </w:rPr>
        <w:t xml:space="preserve"> специальная высокотемпературная смола) и давлении до 4,4-16,3 МПа, в зависимости от диаметра трубы, обладают низким коэффициентом трения и рекомендуются для массового применения при обычных условиях отбора керна.</w:t>
      </w:r>
    </w:p>
    <w:p w:rsidR="00F13749" w:rsidRPr="00313D20" w:rsidRDefault="00F13749" w:rsidP="00F13749">
      <w:pPr>
        <w:pStyle w:val="aa"/>
        <w:numPr>
          <w:ilvl w:val="0"/>
          <w:numId w:val="14"/>
        </w:numPr>
        <w:shd w:val="clear" w:color="auto" w:fill="FFFFFF"/>
        <w:tabs>
          <w:tab w:val="left" w:pos="539"/>
        </w:tabs>
        <w:spacing w:before="120"/>
        <w:ind w:left="538" w:hanging="357"/>
        <w:rPr>
          <w:color w:val="000000"/>
        </w:rPr>
      </w:pPr>
      <w:r w:rsidRPr="00313D20">
        <w:rPr>
          <w:color w:val="000000"/>
        </w:rPr>
        <w:t>Гладкостенные алюминиевые керноприемные трубы, применяются при температурах выше 120 °</w:t>
      </w:r>
      <w:r w:rsidRPr="00313D20">
        <w:rPr>
          <w:color w:val="000000"/>
          <w:lang w:val="en-US"/>
        </w:rPr>
        <w:t>C</w:t>
      </w:r>
      <w:r w:rsidRPr="00313D20">
        <w:rPr>
          <w:color w:val="000000"/>
        </w:rPr>
        <w:t>, давление 14,9-27,2 МПа, в зависимости от диаметра трубы и материала.</w:t>
      </w:r>
    </w:p>
    <w:p w:rsidR="00F13749" w:rsidRPr="00313D20" w:rsidRDefault="00F13749" w:rsidP="00F13749">
      <w:pPr>
        <w:pStyle w:val="aa"/>
        <w:numPr>
          <w:ilvl w:val="0"/>
          <w:numId w:val="14"/>
        </w:numPr>
        <w:shd w:val="clear" w:color="auto" w:fill="FFFFFF"/>
        <w:tabs>
          <w:tab w:val="left" w:pos="539"/>
        </w:tabs>
        <w:spacing w:before="120"/>
        <w:ind w:left="538" w:hanging="357"/>
        <w:rPr>
          <w:color w:val="000000"/>
        </w:rPr>
      </w:pPr>
      <w:r w:rsidRPr="00313D20">
        <w:rPr>
          <w:color w:val="000000"/>
        </w:rPr>
        <w:t xml:space="preserve">Алюминиевые керноприемные трубы с рифленой поверхностью предназначены для отбора керна из интервалов с повышенным </w:t>
      </w:r>
      <w:proofErr w:type="spellStart"/>
      <w:r w:rsidRPr="00313D20">
        <w:rPr>
          <w:color w:val="000000"/>
        </w:rPr>
        <w:t>газосодержанием</w:t>
      </w:r>
      <w:proofErr w:type="spellEnd"/>
      <w:r w:rsidRPr="00313D20">
        <w:rPr>
          <w:color w:val="000000"/>
        </w:rPr>
        <w:t xml:space="preserve"> и высоким риском заклинивания керна, температура до 176,6°C.</w:t>
      </w:r>
    </w:p>
    <w:p w:rsidR="00F13749" w:rsidRPr="00313D20" w:rsidRDefault="00F13749" w:rsidP="00F13749">
      <w:pPr>
        <w:pStyle w:val="aa"/>
        <w:numPr>
          <w:ilvl w:val="0"/>
          <w:numId w:val="14"/>
        </w:numPr>
        <w:shd w:val="clear" w:color="auto" w:fill="FFFFFF"/>
        <w:tabs>
          <w:tab w:val="left" w:pos="539"/>
        </w:tabs>
        <w:spacing w:before="120"/>
        <w:ind w:left="538" w:hanging="357"/>
        <w:rPr>
          <w:color w:val="000000"/>
        </w:rPr>
      </w:pPr>
      <w:r w:rsidRPr="00313D20">
        <w:rPr>
          <w:color w:val="000000"/>
        </w:rPr>
        <w:t xml:space="preserve">Стальные керноприемные трубы имеют высокую прочность к повышенным давлениям и температуре, но имеют также и повышенное трение по сравнению с </w:t>
      </w:r>
      <w:proofErr w:type="spellStart"/>
      <w:r w:rsidRPr="00313D20">
        <w:rPr>
          <w:color w:val="000000"/>
        </w:rPr>
        <w:t>фиберглассовыми</w:t>
      </w:r>
      <w:proofErr w:type="spellEnd"/>
      <w:r w:rsidRPr="00313D20">
        <w:rPr>
          <w:color w:val="000000"/>
        </w:rPr>
        <w:t xml:space="preserve"> и алюминиевыми трубами, что сказывается на качестве отбираемого керна, поэтому имеют ограниченное применение.</w:t>
      </w:r>
    </w:p>
    <w:p w:rsidR="00F13749" w:rsidRPr="00313D20" w:rsidRDefault="00F13749" w:rsidP="00F13749">
      <w:pPr>
        <w:pStyle w:val="S"/>
      </w:pPr>
    </w:p>
    <w:p w:rsidR="00F13749" w:rsidRPr="00313D20" w:rsidRDefault="00F13749" w:rsidP="00F13749">
      <w:pPr>
        <w:shd w:val="clear" w:color="auto" w:fill="FFFFFF"/>
        <w:ind w:right="-57"/>
        <w:rPr>
          <w:color w:val="000000"/>
        </w:rPr>
      </w:pPr>
      <w:r w:rsidRPr="00313D20">
        <w:rPr>
          <w:color w:val="000000"/>
        </w:rPr>
        <w:t>Примерами КОС с одноразовыми керноприемными трубами являются КОС СКИ (СК) 178/100, УКР-185/100БИ.000, «</w:t>
      </w:r>
      <w:proofErr w:type="spellStart"/>
      <w:r w:rsidRPr="00313D20">
        <w:rPr>
          <w:color w:val="000000"/>
        </w:rPr>
        <w:t>Security</w:t>
      </w:r>
      <w:proofErr w:type="spellEnd"/>
      <w:r w:rsidRPr="00313D20">
        <w:rPr>
          <w:color w:val="000000"/>
        </w:rPr>
        <w:t xml:space="preserve"> DBS», «</w:t>
      </w:r>
      <w:proofErr w:type="spellStart"/>
      <w:r w:rsidRPr="00313D20">
        <w:rPr>
          <w:color w:val="000000"/>
          <w:lang w:val="en-US"/>
        </w:rPr>
        <w:t>CoreGard</w:t>
      </w:r>
      <w:proofErr w:type="spellEnd"/>
      <w:r w:rsidRPr="00313D20">
        <w:rPr>
          <w:color w:val="000000"/>
        </w:rPr>
        <w:t xml:space="preserve"> </w:t>
      </w:r>
      <w:r w:rsidRPr="00313D20">
        <w:rPr>
          <w:color w:val="000000"/>
          <w:lang w:val="en-US"/>
        </w:rPr>
        <w:t>Low</w:t>
      </w:r>
      <w:r w:rsidRPr="00313D20">
        <w:rPr>
          <w:color w:val="000000"/>
        </w:rPr>
        <w:t xml:space="preserve"> </w:t>
      </w:r>
      <w:r w:rsidRPr="00313D20">
        <w:rPr>
          <w:color w:val="000000"/>
          <w:lang w:val="en-US"/>
        </w:rPr>
        <w:t>Invasion</w:t>
      </w:r>
      <w:r w:rsidRPr="00313D20">
        <w:rPr>
          <w:color w:val="000000"/>
        </w:rPr>
        <w:t xml:space="preserve"> </w:t>
      </w:r>
      <w:r w:rsidRPr="00313D20">
        <w:rPr>
          <w:color w:val="000000"/>
          <w:lang w:val="en-US"/>
        </w:rPr>
        <w:t>Coring</w:t>
      </w:r>
      <w:r w:rsidRPr="00313D20">
        <w:rPr>
          <w:color w:val="000000"/>
        </w:rPr>
        <w:t>», Т</w:t>
      </w:r>
      <w:proofErr w:type="gramStart"/>
      <w:r w:rsidRPr="00313D20">
        <w:rPr>
          <w:color w:val="000000"/>
        </w:rPr>
        <w:t>6</w:t>
      </w:r>
      <w:proofErr w:type="gramEnd"/>
      <w:r w:rsidRPr="00313D20">
        <w:rPr>
          <w:color w:val="000000"/>
        </w:rPr>
        <w:t xml:space="preserve"> и их аналоги. На рисунке 5 приведена принципиальная схема КОС с одноразовой керноприемной трубой.</w:t>
      </w:r>
    </w:p>
    <w:p w:rsidR="00F13749" w:rsidRPr="00313D20" w:rsidRDefault="00F13749" w:rsidP="00F13749">
      <w:pPr>
        <w:shd w:val="clear" w:color="auto" w:fill="FFFFFF"/>
        <w:rPr>
          <w:color w:val="000000"/>
        </w:rPr>
      </w:pPr>
    </w:p>
    <w:p w:rsidR="00F13749" w:rsidRPr="00313D20" w:rsidRDefault="00F13749" w:rsidP="00F13749">
      <w:pPr>
        <w:shd w:val="clear" w:color="auto" w:fill="FFFFFF"/>
        <w:ind w:right="6"/>
        <w:jc w:val="center"/>
        <w:rPr>
          <w:color w:val="000000"/>
        </w:rPr>
      </w:pPr>
      <w:r w:rsidRPr="00313D20">
        <w:rPr>
          <w:noProof/>
          <w:color w:val="000000"/>
        </w:rPr>
        <w:drawing>
          <wp:inline distT="0" distB="0" distL="0" distR="0" wp14:anchorId="138F1E05" wp14:editId="747F5C5D">
            <wp:extent cx="4632960" cy="3032760"/>
            <wp:effectExtent l="0" t="0" r="0" b="0"/>
            <wp:docPr id="11483" name="Рисунок 11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9" cstate="email">
                      <a:extLst>
                        <a:ext uri="{28A0092B-C50C-407E-A947-70E740481C1C}">
                          <a14:useLocalDpi xmlns:a14="http://schemas.microsoft.com/office/drawing/2010/main"/>
                        </a:ext>
                      </a:extLst>
                    </a:blip>
                    <a:srcRect/>
                    <a:stretch>
                      <a:fillRect/>
                    </a:stretch>
                  </pic:blipFill>
                  <pic:spPr bwMode="auto">
                    <a:xfrm>
                      <a:off x="0" y="0"/>
                      <a:ext cx="4632960" cy="3032760"/>
                    </a:xfrm>
                    <a:prstGeom prst="rect">
                      <a:avLst/>
                    </a:prstGeom>
                    <a:noFill/>
                  </pic:spPr>
                </pic:pic>
              </a:graphicData>
            </a:graphic>
          </wp:inline>
        </w:drawing>
      </w:r>
    </w:p>
    <w:p w:rsidR="00F13749" w:rsidRPr="00313D20" w:rsidRDefault="00F13749" w:rsidP="00F13749">
      <w:pPr>
        <w:pStyle w:val="S2"/>
      </w:pPr>
      <w:bookmarkStart w:id="27" w:name="_Toc398541618"/>
      <w:r w:rsidRPr="00313D20">
        <w:t>Рис. 5 Принципиальная схема КОС с одноразовой керноприемной трубой</w:t>
      </w:r>
      <w:bookmarkEnd w:id="27"/>
    </w:p>
    <w:p w:rsidR="00F13749" w:rsidRPr="00313D20" w:rsidRDefault="00F13749" w:rsidP="00F13749"/>
    <w:p w:rsidR="00F13749" w:rsidRPr="00313D20" w:rsidRDefault="00F13749" w:rsidP="00F13749">
      <w:pPr>
        <w:pStyle w:val="aa"/>
        <w:numPr>
          <w:ilvl w:val="0"/>
          <w:numId w:val="13"/>
        </w:numPr>
        <w:shd w:val="clear" w:color="auto" w:fill="FFFFFF"/>
        <w:ind w:left="0" w:firstLine="0"/>
        <w:rPr>
          <w:b/>
          <w:bCs/>
          <w:color w:val="000000"/>
        </w:rPr>
      </w:pPr>
      <w:r w:rsidRPr="00313D20">
        <w:rPr>
          <w:b/>
          <w:bCs/>
          <w:color w:val="000000"/>
        </w:rPr>
        <w:t>Специальные системы отбора керна</w:t>
      </w:r>
    </w:p>
    <w:p w:rsidR="00F13749" w:rsidRPr="00313D20" w:rsidRDefault="00F13749" w:rsidP="00F13749">
      <w:pPr>
        <w:pStyle w:val="S"/>
      </w:pPr>
    </w:p>
    <w:p w:rsidR="00F13749" w:rsidRPr="00313D20" w:rsidRDefault="00F13749" w:rsidP="00F13749">
      <w:pPr>
        <w:shd w:val="clear" w:color="auto" w:fill="FFFFFF"/>
        <w:ind w:left="11" w:hanging="11"/>
        <w:rPr>
          <w:b/>
          <w:bCs/>
          <w:color w:val="000000"/>
        </w:rPr>
      </w:pPr>
      <w:r w:rsidRPr="00313D20">
        <w:rPr>
          <w:b/>
          <w:bCs/>
          <w:color w:val="000000"/>
        </w:rPr>
        <w:t>2.1.</w:t>
      </w:r>
      <w:r w:rsidRPr="00313D20">
        <w:rPr>
          <w:b/>
          <w:bCs/>
          <w:color w:val="000000"/>
        </w:rPr>
        <w:tab/>
        <w:t>Общие сведения</w:t>
      </w:r>
    </w:p>
    <w:p w:rsidR="00F13749" w:rsidRPr="00313D20" w:rsidRDefault="00F13749" w:rsidP="00F13749">
      <w:pPr>
        <w:pStyle w:val="S"/>
      </w:pPr>
    </w:p>
    <w:p w:rsidR="00F13749" w:rsidRPr="00313D20" w:rsidRDefault="00F13749" w:rsidP="00F13749">
      <w:pPr>
        <w:shd w:val="clear" w:color="auto" w:fill="FFFFFF"/>
        <w:ind w:right="6"/>
        <w:rPr>
          <w:color w:val="000000"/>
        </w:rPr>
      </w:pPr>
      <w:r w:rsidRPr="00313D20">
        <w:rPr>
          <w:color w:val="000000"/>
        </w:rPr>
        <w:t xml:space="preserve">Специальные системы отбора керна были разработаны для решения специфических задач, которые невозможно решить при использовании обычных КОС, а также с целью повысить информативность и достоверность определяемых параметров. Условно такие системы можно разделить </w:t>
      </w:r>
      <w:proofErr w:type="gramStart"/>
      <w:r w:rsidRPr="00313D20">
        <w:rPr>
          <w:color w:val="000000"/>
        </w:rPr>
        <w:t>на</w:t>
      </w:r>
      <w:proofErr w:type="gramEnd"/>
      <w:r w:rsidRPr="00313D20">
        <w:rPr>
          <w:color w:val="000000"/>
        </w:rPr>
        <w:t>:</w:t>
      </w:r>
    </w:p>
    <w:p w:rsidR="00F13749" w:rsidRPr="00313D20" w:rsidRDefault="00F13749" w:rsidP="00F13749">
      <w:pPr>
        <w:pStyle w:val="aa"/>
        <w:numPr>
          <w:ilvl w:val="0"/>
          <w:numId w:val="15"/>
        </w:numPr>
        <w:shd w:val="clear" w:color="auto" w:fill="FFFFFF"/>
        <w:tabs>
          <w:tab w:val="left" w:pos="539"/>
        </w:tabs>
        <w:spacing w:before="120"/>
        <w:ind w:left="538" w:hanging="357"/>
        <w:rPr>
          <w:color w:val="000000"/>
        </w:rPr>
      </w:pPr>
      <w:r w:rsidRPr="00313D20">
        <w:rPr>
          <w:color w:val="000000"/>
        </w:rPr>
        <w:t>системы позволяющие проводить визуальный осмотр керна отобранного в трубы на буровой без его извлечения;</w:t>
      </w:r>
    </w:p>
    <w:p w:rsidR="00F13749" w:rsidRPr="00313D20" w:rsidRDefault="00F13749" w:rsidP="00F13749">
      <w:pPr>
        <w:pStyle w:val="aa"/>
        <w:numPr>
          <w:ilvl w:val="0"/>
          <w:numId w:val="15"/>
        </w:numPr>
        <w:shd w:val="clear" w:color="auto" w:fill="FFFFFF"/>
        <w:tabs>
          <w:tab w:val="left" w:pos="539"/>
        </w:tabs>
        <w:spacing w:before="120"/>
        <w:ind w:left="538" w:hanging="357"/>
        <w:rPr>
          <w:color w:val="000000"/>
        </w:rPr>
      </w:pPr>
      <w:proofErr w:type="gramStart"/>
      <w:r w:rsidRPr="00313D20">
        <w:rPr>
          <w:color w:val="000000"/>
        </w:rPr>
        <w:lastRenderedPageBreak/>
        <w:t>системы</w:t>
      </w:r>
      <w:proofErr w:type="gramEnd"/>
      <w:r w:rsidRPr="00313D20">
        <w:rPr>
          <w:color w:val="000000"/>
        </w:rPr>
        <w:t xml:space="preserve"> повышающие качество отбора керна для получения более качественных данных по оценке насыщения керна пластовыми флюидами (газ, нефть и вода);</w:t>
      </w:r>
    </w:p>
    <w:p w:rsidR="00F13749" w:rsidRPr="00313D20" w:rsidRDefault="00F13749" w:rsidP="00F13749">
      <w:pPr>
        <w:pStyle w:val="aa"/>
        <w:numPr>
          <w:ilvl w:val="0"/>
          <w:numId w:val="15"/>
        </w:numPr>
        <w:shd w:val="clear" w:color="auto" w:fill="FFFFFF"/>
        <w:tabs>
          <w:tab w:val="left" w:pos="539"/>
        </w:tabs>
        <w:spacing w:before="120"/>
        <w:ind w:left="538" w:hanging="357"/>
        <w:rPr>
          <w:color w:val="000000"/>
        </w:rPr>
      </w:pPr>
      <w:r w:rsidRPr="00313D20">
        <w:rPr>
          <w:color w:val="000000"/>
        </w:rPr>
        <w:t>системы с полным перекрытием керноприемной трубы для рыхлых коллекторов;</w:t>
      </w:r>
    </w:p>
    <w:p w:rsidR="00F13749" w:rsidRPr="00313D20" w:rsidRDefault="00F13749" w:rsidP="00F13749">
      <w:pPr>
        <w:pStyle w:val="aa"/>
        <w:numPr>
          <w:ilvl w:val="0"/>
          <w:numId w:val="15"/>
        </w:numPr>
        <w:shd w:val="clear" w:color="auto" w:fill="FFFFFF"/>
        <w:tabs>
          <w:tab w:val="left" w:pos="539"/>
        </w:tabs>
        <w:spacing w:before="120"/>
        <w:ind w:left="538" w:hanging="357"/>
        <w:rPr>
          <w:color w:val="000000"/>
        </w:rPr>
      </w:pPr>
      <w:r w:rsidRPr="00313D20">
        <w:rPr>
          <w:color w:val="000000"/>
        </w:rPr>
        <w:t>системы позволяющие отбирать ориентированный отбор керна;</w:t>
      </w:r>
    </w:p>
    <w:p w:rsidR="00F13749" w:rsidRPr="00313D20" w:rsidRDefault="00F13749" w:rsidP="00F13749">
      <w:pPr>
        <w:pStyle w:val="aa"/>
        <w:numPr>
          <w:ilvl w:val="0"/>
          <w:numId w:val="15"/>
        </w:numPr>
        <w:shd w:val="clear" w:color="auto" w:fill="FFFFFF"/>
        <w:tabs>
          <w:tab w:val="left" w:pos="539"/>
        </w:tabs>
        <w:spacing w:before="120"/>
        <w:ind w:left="538" w:hanging="357"/>
        <w:rPr>
          <w:color w:val="000000"/>
        </w:rPr>
      </w:pPr>
      <w:r w:rsidRPr="00313D20">
        <w:rPr>
          <w:color w:val="000000"/>
        </w:rPr>
        <w:t xml:space="preserve">системы с </w:t>
      </w:r>
      <w:proofErr w:type="spellStart"/>
      <w:r w:rsidRPr="00313D20">
        <w:rPr>
          <w:color w:val="000000"/>
        </w:rPr>
        <w:t>антизаклинивающим</w:t>
      </w:r>
      <w:proofErr w:type="spellEnd"/>
      <w:r w:rsidRPr="00313D20">
        <w:rPr>
          <w:color w:val="000000"/>
        </w:rPr>
        <w:t xml:space="preserve"> механизмом;</w:t>
      </w:r>
    </w:p>
    <w:p w:rsidR="00F13749" w:rsidRPr="00313D20" w:rsidRDefault="00F13749" w:rsidP="00F13749">
      <w:pPr>
        <w:pStyle w:val="aa"/>
        <w:numPr>
          <w:ilvl w:val="0"/>
          <w:numId w:val="15"/>
        </w:numPr>
        <w:shd w:val="clear" w:color="auto" w:fill="FFFFFF"/>
        <w:tabs>
          <w:tab w:val="left" w:pos="539"/>
        </w:tabs>
        <w:spacing w:before="120"/>
        <w:ind w:left="538" w:hanging="357"/>
        <w:rPr>
          <w:color w:val="000000"/>
        </w:rPr>
      </w:pPr>
      <w:r w:rsidRPr="00313D20">
        <w:rPr>
          <w:color w:val="000000"/>
        </w:rPr>
        <w:t>системы отбора керна в горизонтальных скважинах;</w:t>
      </w:r>
    </w:p>
    <w:p w:rsidR="00F13749" w:rsidRPr="00313D20" w:rsidRDefault="00F13749" w:rsidP="00F13749">
      <w:pPr>
        <w:pStyle w:val="aa"/>
        <w:numPr>
          <w:ilvl w:val="0"/>
          <w:numId w:val="15"/>
        </w:numPr>
        <w:shd w:val="clear" w:color="auto" w:fill="FFFFFF"/>
        <w:tabs>
          <w:tab w:val="left" w:pos="539"/>
        </w:tabs>
        <w:spacing w:before="120"/>
        <w:ind w:left="538" w:hanging="357"/>
        <w:rPr>
          <w:color w:val="000000"/>
        </w:rPr>
      </w:pPr>
      <w:r w:rsidRPr="00313D20">
        <w:rPr>
          <w:color w:val="000000"/>
        </w:rPr>
        <w:t>бурение с отбором керна без подъема компоновки от забоя;</w:t>
      </w:r>
    </w:p>
    <w:p w:rsidR="00F13749" w:rsidRPr="00313D20" w:rsidRDefault="00F13749" w:rsidP="00F13749">
      <w:pPr>
        <w:pStyle w:val="aa"/>
        <w:numPr>
          <w:ilvl w:val="0"/>
          <w:numId w:val="15"/>
        </w:numPr>
        <w:shd w:val="clear" w:color="auto" w:fill="FFFFFF"/>
        <w:tabs>
          <w:tab w:val="left" w:pos="539"/>
        </w:tabs>
        <w:spacing w:before="120"/>
        <w:ind w:left="538" w:hanging="357"/>
        <w:rPr>
          <w:color w:val="000000"/>
        </w:rPr>
      </w:pPr>
      <w:r w:rsidRPr="00313D20">
        <w:rPr>
          <w:color w:val="000000"/>
        </w:rPr>
        <w:t>системы отбора керна с одновременным отбором проб пластовых флюидов.</w:t>
      </w:r>
    </w:p>
    <w:p w:rsidR="00F13749" w:rsidRPr="00313D20" w:rsidRDefault="00F13749" w:rsidP="00F13749">
      <w:pPr>
        <w:pStyle w:val="S"/>
      </w:pPr>
    </w:p>
    <w:p w:rsidR="00F13749" w:rsidRPr="00313D20" w:rsidRDefault="00F13749" w:rsidP="00F13749">
      <w:pPr>
        <w:pStyle w:val="aa"/>
        <w:numPr>
          <w:ilvl w:val="1"/>
          <w:numId w:val="13"/>
        </w:numPr>
        <w:shd w:val="clear" w:color="auto" w:fill="FFFFFF"/>
        <w:ind w:left="0" w:firstLine="0"/>
        <w:rPr>
          <w:b/>
          <w:bCs/>
          <w:color w:val="000000"/>
        </w:rPr>
      </w:pPr>
      <w:r w:rsidRPr="00313D20">
        <w:rPr>
          <w:b/>
          <w:bCs/>
          <w:color w:val="000000"/>
        </w:rPr>
        <w:t xml:space="preserve">Изолированная технология отбора керна </w:t>
      </w:r>
    </w:p>
    <w:p w:rsidR="00F13749" w:rsidRPr="00313D20" w:rsidRDefault="00F13749" w:rsidP="00F13749">
      <w:pPr>
        <w:pStyle w:val="S"/>
      </w:pPr>
    </w:p>
    <w:p w:rsidR="00F13749" w:rsidRPr="00313D20" w:rsidRDefault="00F13749" w:rsidP="00F13749">
      <w:pPr>
        <w:pStyle w:val="aa"/>
        <w:shd w:val="clear" w:color="auto" w:fill="FFFFFF"/>
        <w:ind w:left="0"/>
        <w:rPr>
          <w:color w:val="000000"/>
        </w:rPr>
      </w:pPr>
      <w:r w:rsidRPr="00313D20">
        <w:rPr>
          <w:color w:val="000000"/>
        </w:rPr>
        <w:t xml:space="preserve">Изолированная технология отбора керна, является модификацией традиционной КОС с керноприемной трубой одноразового использования, отличием является специальная конструкция </w:t>
      </w:r>
      <w:proofErr w:type="gramStart"/>
      <w:r w:rsidRPr="00313D20">
        <w:rPr>
          <w:color w:val="000000"/>
        </w:rPr>
        <w:t>КОС</w:t>
      </w:r>
      <w:proofErr w:type="gramEnd"/>
      <w:r w:rsidRPr="00313D20">
        <w:rPr>
          <w:color w:val="000000"/>
        </w:rPr>
        <w:t xml:space="preserve"> обеспечивающая заполнение керноприемной трубы «изолирующим» агентом (масло, гель) и </w:t>
      </w:r>
      <w:proofErr w:type="spellStart"/>
      <w:r w:rsidRPr="00313D20">
        <w:rPr>
          <w:color w:val="000000"/>
        </w:rPr>
        <w:t>бурголовки</w:t>
      </w:r>
      <w:proofErr w:type="spellEnd"/>
      <w:r w:rsidRPr="00313D20">
        <w:rPr>
          <w:color w:val="000000"/>
        </w:rPr>
        <w:t xml:space="preserve"> </w:t>
      </w:r>
      <w:proofErr w:type="spellStart"/>
      <w:r w:rsidRPr="00313D20">
        <w:rPr>
          <w:color w:val="000000"/>
        </w:rPr>
        <w:t>минимизирующей</w:t>
      </w:r>
      <w:proofErr w:type="spellEnd"/>
      <w:r w:rsidRPr="00313D20">
        <w:rPr>
          <w:color w:val="000000"/>
        </w:rPr>
        <w:t xml:space="preserve"> воздействие бурового раствора на керн (технология «</w:t>
      </w:r>
      <w:r w:rsidRPr="00313D20">
        <w:rPr>
          <w:color w:val="000000"/>
          <w:lang w:val="en-US"/>
        </w:rPr>
        <w:t>Low</w:t>
      </w:r>
      <w:r w:rsidRPr="00313D20">
        <w:rPr>
          <w:color w:val="000000"/>
        </w:rPr>
        <w:t xml:space="preserve"> </w:t>
      </w:r>
      <w:r w:rsidRPr="00313D20">
        <w:rPr>
          <w:color w:val="000000"/>
          <w:lang w:val="en-US"/>
        </w:rPr>
        <w:t>Invasion</w:t>
      </w:r>
      <w:r w:rsidRPr="00313D20">
        <w:rPr>
          <w:color w:val="000000"/>
        </w:rPr>
        <w:t>»).</w:t>
      </w:r>
    </w:p>
    <w:p w:rsidR="00F13749" w:rsidRPr="00313D20" w:rsidRDefault="00F13749" w:rsidP="00F13749">
      <w:pPr>
        <w:pStyle w:val="aa"/>
        <w:shd w:val="clear" w:color="auto" w:fill="FFFFFF"/>
        <w:ind w:left="0"/>
        <w:rPr>
          <w:color w:val="000000"/>
        </w:rPr>
      </w:pPr>
    </w:p>
    <w:p w:rsidR="00F13749" w:rsidRPr="00313D20" w:rsidRDefault="00F13749" w:rsidP="00F13749">
      <w:pPr>
        <w:shd w:val="clear" w:color="auto" w:fill="FFFFFF"/>
        <w:ind w:right="6"/>
        <w:rPr>
          <w:color w:val="000000"/>
        </w:rPr>
      </w:pPr>
      <w:r w:rsidRPr="00313D20">
        <w:rPr>
          <w:color w:val="000000"/>
        </w:rPr>
        <w:t xml:space="preserve">Наиболее известной системой из отечественных КОС является маслонаполненный КИС190.5/215.9 и его модификации (рисунок 6), СКИ (СК) 178/100, из зарубежных можно привести ее аналог </w:t>
      </w:r>
      <w:r w:rsidRPr="00313D20">
        <w:rPr>
          <w:color w:val="000000"/>
        </w:rPr>
        <w:sym w:font="Symbol" w:char="F02D"/>
      </w:r>
      <w:r w:rsidRPr="00313D20">
        <w:rPr>
          <w:color w:val="000000"/>
        </w:rPr>
        <w:t xml:space="preserve"> «</w:t>
      </w:r>
      <w:r w:rsidRPr="00313D20">
        <w:rPr>
          <w:color w:val="000000"/>
          <w:lang w:val="en-US"/>
        </w:rPr>
        <w:t>Gel</w:t>
      </w:r>
      <w:r w:rsidRPr="00313D20">
        <w:rPr>
          <w:color w:val="000000"/>
        </w:rPr>
        <w:t xml:space="preserve"> </w:t>
      </w:r>
      <w:r w:rsidRPr="00313D20">
        <w:rPr>
          <w:color w:val="000000"/>
          <w:lang w:val="en-US"/>
        </w:rPr>
        <w:t>Coring</w:t>
      </w:r>
      <w:r w:rsidRPr="00313D20">
        <w:rPr>
          <w:color w:val="000000"/>
        </w:rPr>
        <w:t xml:space="preserve">», </w:t>
      </w:r>
      <w:r w:rsidRPr="00313D20">
        <w:rPr>
          <w:color w:val="000000"/>
          <w:lang w:val="en-US"/>
        </w:rPr>
        <w:t>Glider</w:t>
      </w:r>
      <w:r w:rsidRPr="00313D20">
        <w:rPr>
          <w:color w:val="000000"/>
        </w:rPr>
        <w:t>.</w:t>
      </w:r>
    </w:p>
    <w:p w:rsidR="00F13749" w:rsidRPr="00313D20" w:rsidRDefault="00F13749" w:rsidP="00F13749">
      <w:pPr>
        <w:pStyle w:val="S"/>
      </w:pPr>
    </w:p>
    <w:p w:rsidR="00F13749" w:rsidRPr="00313D20" w:rsidRDefault="00F13749" w:rsidP="00F13749">
      <w:pPr>
        <w:shd w:val="clear" w:color="auto" w:fill="FFFFFF"/>
        <w:ind w:right="6"/>
        <w:jc w:val="center"/>
        <w:rPr>
          <w:color w:val="000000"/>
        </w:rPr>
      </w:pPr>
      <w:r w:rsidRPr="00313D20">
        <w:rPr>
          <w:noProof/>
          <w:color w:val="000000"/>
        </w:rPr>
        <w:drawing>
          <wp:inline distT="0" distB="0" distL="0" distR="0" wp14:anchorId="55073E9D" wp14:editId="11F9FD5B">
            <wp:extent cx="5989320" cy="1828800"/>
            <wp:effectExtent l="0" t="0" r="0" b="0"/>
            <wp:docPr id="11484" name="Рисунок 11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20" cstate="email">
                      <a:extLst>
                        <a:ext uri="{28A0092B-C50C-407E-A947-70E740481C1C}">
                          <a14:useLocalDpi xmlns:a14="http://schemas.microsoft.com/office/drawing/2010/main"/>
                        </a:ext>
                      </a:extLst>
                    </a:blip>
                    <a:srcRect/>
                    <a:stretch>
                      <a:fillRect/>
                    </a:stretch>
                  </pic:blipFill>
                  <pic:spPr bwMode="auto">
                    <a:xfrm>
                      <a:off x="0" y="0"/>
                      <a:ext cx="5989320" cy="1828800"/>
                    </a:xfrm>
                    <a:prstGeom prst="rect">
                      <a:avLst/>
                    </a:prstGeom>
                    <a:noFill/>
                  </pic:spPr>
                </pic:pic>
              </a:graphicData>
            </a:graphic>
          </wp:inline>
        </w:drawing>
      </w:r>
    </w:p>
    <w:p w:rsidR="00F13749" w:rsidRPr="00313D20" w:rsidRDefault="00F13749" w:rsidP="00F13749">
      <w:pPr>
        <w:pStyle w:val="S2"/>
      </w:pPr>
      <w:bookmarkStart w:id="28" w:name="_Toc398541619"/>
      <w:r w:rsidRPr="00313D20">
        <w:t xml:space="preserve">Рис. 6 Принципиальная схема КОС типа КИС 190.5/215.9 </w:t>
      </w:r>
      <w:bookmarkEnd w:id="28"/>
    </w:p>
    <w:p w:rsidR="00F13749" w:rsidRPr="00313D20" w:rsidRDefault="00F13749" w:rsidP="00F13749">
      <w:pPr>
        <w:pStyle w:val="S"/>
      </w:pPr>
    </w:p>
    <w:p w:rsidR="00F13749" w:rsidRPr="00313D20" w:rsidRDefault="00F13749" w:rsidP="00F13749">
      <w:pPr>
        <w:shd w:val="clear" w:color="auto" w:fill="FFFFFF"/>
        <w:ind w:left="11" w:hanging="11"/>
        <w:rPr>
          <w:b/>
          <w:bCs/>
          <w:color w:val="000000"/>
        </w:rPr>
      </w:pPr>
      <w:r w:rsidRPr="00313D20">
        <w:rPr>
          <w:b/>
          <w:bCs/>
          <w:color w:val="000000"/>
        </w:rPr>
        <w:t>2.3.</w:t>
      </w:r>
      <w:r w:rsidRPr="00313D20">
        <w:rPr>
          <w:b/>
          <w:bCs/>
          <w:color w:val="000000"/>
        </w:rPr>
        <w:tab/>
        <w:t>КОС с фиксированным давлением (сохранение пластового давления)</w:t>
      </w:r>
    </w:p>
    <w:p w:rsidR="00F13749" w:rsidRPr="00313D20" w:rsidRDefault="00F13749" w:rsidP="00F13749">
      <w:pPr>
        <w:pStyle w:val="S"/>
      </w:pPr>
    </w:p>
    <w:p w:rsidR="00F13749" w:rsidRPr="00313D20" w:rsidRDefault="00F13749" w:rsidP="00F13749">
      <w:pPr>
        <w:shd w:val="clear" w:color="auto" w:fill="FFFFFF"/>
        <w:ind w:right="6"/>
        <w:rPr>
          <w:color w:val="000000"/>
        </w:rPr>
      </w:pPr>
      <w:proofErr w:type="spellStart"/>
      <w:r w:rsidRPr="00313D20">
        <w:rPr>
          <w:color w:val="000000"/>
        </w:rPr>
        <w:t>Керноотборники</w:t>
      </w:r>
      <w:proofErr w:type="spellEnd"/>
      <w:r w:rsidRPr="00313D20">
        <w:rPr>
          <w:color w:val="000000"/>
        </w:rPr>
        <w:t xml:space="preserve"> с фиксированным давлением разработаны для отбора керна в условиях сохранения пластового давления. Эта система считается самым лучшим методом для получения данных </w:t>
      </w:r>
      <w:proofErr w:type="spellStart"/>
      <w:r w:rsidRPr="00313D20">
        <w:rPr>
          <w:color w:val="000000"/>
        </w:rPr>
        <w:t>нефтенасыщения</w:t>
      </w:r>
      <w:proofErr w:type="spellEnd"/>
      <w:r w:rsidRPr="00313D20">
        <w:rPr>
          <w:color w:val="000000"/>
        </w:rPr>
        <w:t xml:space="preserve"> на основе керна, керн в условиях фиксированного давления также захватывает пластовые газы, для минимизации проникновения ФБР в керн может потребоваться проведение работ по отбору керна при равновесных условиях (отсутствие репрессии и депрессии).</w:t>
      </w:r>
    </w:p>
    <w:p w:rsidR="00F13749" w:rsidRPr="00313D20" w:rsidRDefault="00F13749" w:rsidP="00F13749">
      <w:pPr>
        <w:pStyle w:val="S"/>
      </w:pPr>
    </w:p>
    <w:p w:rsidR="00F13749" w:rsidRPr="00313D20" w:rsidRDefault="00F13749" w:rsidP="00F13749">
      <w:pPr>
        <w:shd w:val="clear" w:color="auto" w:fill="FFFFFF"/>
        <w:ind w:right="6"/>
        <w:rPr>
          <w:color w:val="000000"/>
        </w:rPr>
      </w:pPr>
      <w:proofErr w:type="spellStart"/>
      <w:r w:rsidRPr="00313D20">
        <w:rPr>
          <w:color w:val="000000"/>
        </w:rPr>
        <w:t>Керноотборники</w:t>
      </w:r>
      <w:proofErr w:type="spellEnd"/>
      <w:r w:rsidRPr="00313D20">
        <w:rPr>
          <w:color w:val="000000"/>
        </w:rPr>
        <w:t xml:space="preserve"> с фиксированным давлением могут быть двух размеров: 152,4 мм и 203,2мм внешний диаметр, при котором отбирается керн с внешним диаметром 63,5 и 95,3мм соответственно. </w:t>
      </w:r>
      <w:proofErr w:type="spellStart"/>
      <w:r w:rsidRPr="00313D20">
        <w:rPr>
          <w:color w:val="000000"/>
        </w:rPr>
        <w:t>Керноотборник</w:t>
      </w:r>
      <w:proofErr w:type="spellEnd"/>
      <w:r w:rsidRPr="00313D20">
        <w:rPr>
          <w:color w:val="000000"/>
        </w:rPr>
        <w:t xml:space="preserve"> с 152,4мм внешним диаметром отбирает керн до 6,3 метра с диаметром 63,5 мм при сохранении максимального давления 10,000 </w:t>
      </w:r>
      <w:proofErr w:type="spellStart"/>
      <w:r w:rsidRPr="00313D20">
        <w:rPr>
          <w:color w:val="000000"/>
        </w:rPr>
        <w:t>psi</w:t>
      </w:r>
      <w:proofErr w:type="spellEnd"/>
      <w:r w:rsidRPr="00313D20">
        <w:rPr>
          <w:color w:val="000000"/>
        </w:rPr>
        <w:t xml:space="preserve"> (69 </w:t>
      </w:r>
      <w:proofErr w:type="spellStart"/>
      <w:r w:rsidRPr="00313D20">
        <w:rPr>
          <w:color w:val="000000"/>
        </w:rPr>
        <w:t>MPa</w:t>
      </w:r>
      <w:proofErr w:type="spellEnd"/>
      <w:r w:rsidRPr="00313D20">
        <w:rPr>
          <w:color w:val="000000"/>
        </w:rPr>
        <w:t xml:space="preserve">). </w:t>
      </w:r>
      <w:proofErr w:type="spellStart"/>
      <w:r w:rsidRPr="00313D20">
        <w:rPr>
          <w:color w:val="000000"/>
        </w:rPr>
        <w:t>Керноотборник</w:t>
      </w:r>
      <w:proofErr w:type="spellEnd"/>
      <w:r w:rsidRPr="00313D20">
        <w:rPr>
          <w:color w:val="000000"/>
        </w:rPr>
        <w:t xml:space="preserve"> с 203,2 мм внешним диаметром отбирает керн до 13,46 метра диаметром </w:t>
      </w:r>
      <w:r w:rsidRPr="00313D20">
        <w:rPr>
          <w:color w:val="000000"/>
        </w:rPr>
        <w:lastRenderedPageBreak/>
        <w:t xml:space="preserve">95,3мм при сохранении максимального внутреннего давления в 5,000 </w:t>
      </w:r>
      <w:proofErr w:type="spellStart"/>
      <w:r w:rsidRPr="00313D20">
        <w:rPr>
          <w:color w:val="000000"/>
        </w:rPr>
        <w:t>psi</w:t>
      </w:r>
      <w:proofErr w:type="spellEnd"/>
      <w:r w:rsidRPr="00313D20">
        <w:rPr>
          <w:color w:val="000000"/>
        </w:rPr>
        <w:t xml:space="preserve"> (34,5 </w:t>
      </w:r>
      <w:proofErr w:type="spellStart"/>
      <w:r w:rsidRPr="00313D20">
        <w:rPr>
          <w:color w:val="000000"/>
        </w:rPr>
        <w:t>MPa</w:t>
      </w:r>
      <w:proofErr w:type="spellEnd"/>
      <w:r w:rsidRPr="00313D20">
        <w:rPr>
          <w:color w:val="000000"/>
        </w:rPr>
        <w:t>). Максимальная рекомендуемая рабочая температура  82°C (рисунок 7).</w:t>
      </w:r>
    </w:p>
    <w:p w:rsidR="00F13749" w:rsidRPr="00313D20" w:rsidRDefault="00F13749" w:rsidP="00F13749">
      <w:pPr>
        <w:pStyle w:val="S"/>
      </w:pPr>
    </w:p>
    <w:p w:rsidR="00F13749" w:rsidRPr="00313D20" w:rsidRDefault="00F13749" w:rsidP="00F13749">
      <w:pPr>
        <w:shd w:val="clear" w:color="auto" w:fill="FFFFFF"/>
        <w:ind w:right="6"/>
        <w:jc w:val="center"/>
        <w:rPr>
          <w:color w:val="000000"/>
        </w:rPr>
      </w:pPr>
      <w:r w:rsidRPr="00313D20">
        <w:rPr>
          <w:noProof/>
        </w:rPr>
        <mc:AlternateContent>
          <mc:Choice Requires="wps">
            <w:drawing>
              <wp:anchor distT="0" distB="0" distL="114300" distR="114300" simplePos="0" relativeHeight="251727872" behindDoc="0" locked="0" layoutInCell="1" allowOverlap="1" wp14:anchorId="3E794A40" wp14:editId="4E2249F2">
                <wp:simplePos x="0" y="0"/>
                <wp:positionH relativeFrom="column">
                  <wp:posOffset>3348355</wp:posOffset>
                </wp:positionH>
                <wp:positionV relativeFrom="paragraph">
                  <wp:posOffset>365760</wp:posOffset>
                </wp:positionV>
                <wp:extent cx="840740" cy="328930"/>
                <wp:effectExtent l="8255" t="0" r="24765" b="24765"/>
                <wp:wrapNone/>
                <wp:docPr id="738312" name="Прямоугольник 114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16200000">
                          <a:off x="0" y="0"/>
                          <a:ext cx="840740" cy="328930"/>
                        </a:xfrm>
                        <a:prstGeom prst="rect">
                          <a:avLst/>
                        </a:prstGeom>
                      </wps:spPr>
                      <wps:style>
                        <a:lnRef idx="2">
                          <a:schemeClr val="accent6"/>
                        </a:lnRef>
                        <a:fillRef idx="1">
                          <a:schemeClr val="lt1"/>
                        </a:fillRef>
                        <a:effectRef idx="0">
                          <a:schemeClr val="accent6"/>
                        </a:effectRef>
                        <a:fontRef idx="minor">
                          <a:schemeClr val="dk1"/>
                        </a:fontRef>
                      </wps:style>
                      <wps:txbx>
                        <w:txbxContent>
                          <w:p w:rsidR="00E26AE3" w:rsidRPr="008547A8" w:rsidRDefault="00E26AE3" w:rsidP="00F13749">
                            <w:pPr>
                              <w:jc w:val="center"/>
                              <w:rPr>
                                <w:sz w:val="16"/>
                              </w:rPr>
                            </w:pPr>
                            <w:r>
                              <w:rPr>
                                <w:sz w:val="16"/>
                              </w:rPr>
                              <w:t>Регулятор давления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11406" o:spid="_x0000_s1032" style="position:absolute;left:0;text-align:left;margin-left:263.65pt;margin-top:28.8pt;width:66.2pt;height:25.9pt;rotation:-90;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" fillcolor="white [3201]" strokecolor="#f79646 [3209]" strokeweight="2pt">
                <v:path arrowok="t"/>
                <v:textbox>
                  <w:txbxContent>
                    <w:p w:rsidR="00E26AE3" w:rsidRPr="008547A8" w:rsidRDefault="00E26AE3" w:rsidP="00F13749">
                      <w:pPr>
                        <w:jc w:val="center"/>
                        <w:rPr>
                          <w:sz w:val="16"/>
                        </w:rPr>
                      </w:pPr>
                      <w:r>
                        <w:rPr>
                          <w:sz w:val="16"/>
                        </w:rPr>
                        <w:t>Регулятор давления</w:t>
                      </w:r>
                    </w:p>
                  </w:txbxContent>
                </v:textbox>
              </v:rect>
            </w:pict>
          </mc:Fallback>
        </mc:AlternateContent>
      </w:r>
      <w:r w:rsidRPr="00313D20">
        <w:rPr>
          <w:noProof/>
        </w:rPr>
        <mc:AlternateContent>
          <mc:Choice Requires="wps">
            <w:drawing>
              <wp:anchor distT="0" distB="0" distL="114300" distR="114300" simplePos="0" relativeHeight="251726848" behindDoc="0" locked="0" layoutInCell="1" allowOverlap="1" wp14:anchorId="147BBACF" wp14:editId="69BA4E45">
                <wp:simplePos x="0" y="0"/>
                <wp:positionH relativeFrom="column">
                  <wp:posOffset>1192530</wp:posOffset>
                </wp:positionH>
                <wp:positionV relativeFrom="paragraph">
                  <wp:posOffset>367030</wp:posOffset>
                </wp:positionV>
                <wp:extent cx="840740" cy="328930"/>
                <wp:effectExtent l="8255" t="0" r="24765" b="24765"/>
                <wp:wrapNone/>
                <wp:docPr id="738311" name="Прямоугольник 114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16200000">
                          <a:off x="0" y="0"/>
                          <a:ext cx="840740" cy="328930"/>
                        </a:xfrm>
                        <a:prstGeom prst="rect">
                          <a:avLst/>
                        </a:prstGeom>
                      </wps:spPr>
                      <wps:style>
                        <a:lnRef idx="2">
                          <a:schemeClr val="accent6"/>
                        </a:lnRef>
                        <a:fillRef idx="1">
                          <a:schemeClr val="lt1"/>
                        </a:fillRef>
                        <a:effectRef idx="0">
                          <a:schemeClr val="accent6"/>
                        </a:effectRef>
                        <a:fontRef idx="minor">
                          <a:schemeClr val="dk1"/>
                        </a:fontRef>
                      </wps:style>
                      <wps:txbx>
                        <w:txbxContent>
                          <w:p w:rsidR="00E26AE3" w:rsidRPr="008547A8" w:rsidRDefault="00E26AE3" w:rsidP="00F13749">
                            <w:pPr>
                              <w:jc w:val="center"/>
                              <w:rPr>
                                <w:sz w:val="16"/>
                              </w:rPr>
                            </w:pPr>
                            <w:r>
                              <w:rPr>
                                <w:sz w:val="16"/>
                              </w:rPr>
                              <w:t>Подшипник</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11405" o:spid="_x0000_s1033" style="position:absolute;left:0;text-align:left;margin-left:93.9pt;margin-top:28.9pt;width:66.2pt;height:25.9pt;rotation:-90;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" fillcolor="white [3201]" strokecolor="#f79646 [3209]" strokeweight="2pt">
                <v:path arrowok="t"/>
                <v:textbox>
                  <w:txbxContent>
                    <w:p w:rsidR="00E26AE3" w:rsidRPr="008547A8" w:rsidRDefault="00E26AE3" w:rsidP="00F13749">
                      <w:pPr>
                        <w:jc w:val="center"/>
                        <w:rPr>
                          <w:sz w:val="16"/>
                        </w:rPr>
                      </w:pPr>
                      <w:r>
                        <w:rPr>
                          <w:sz w:val="16"/>
                        </w:rPr>
                        <w:t>Подшипник</w:t>
                      </w:r>
                    </w:p>
                  </w:txbxContent>
                </v:textbox>
              </v:rect>
            </w:pict>
          </mc:Fallback>
        </mc:AlternateContent>
      </w:r>
      <w:r w:rsidRPr="00313D20">
        <w:rPr>
          <w:noProof/>
        </w:rPr>
        <mc:AlternateContent>
          <mc:Choice Requires="wps">
            <w:drawing>
              <wp:anchor distT="0" distB="0" distL="114300" distR="114300" simplePos="0" relativeHeight="251725824" behindDoc="0" locked="0" layoutInCell="1" allowOverlap="1" wp14:anchorId="2B599A50" wp14:editId="2781C276">
                <wp:simplePos x="0" y="0"/>
                <wp:positionH relativeFrom="column">
                  <wp:posOffset>4566920</wp:posOffset>
                </wp:positionH>
                <wp:positionV relativeFrom="paragraph">
                  <wp:posOffset>401320</wp:posOffset>
                </wp:positionV>
                <wp:extent cx="840740" cy="328930"/>
                <wp:effectExtent l="8255" t="0" r="24765" b="24765"/>
                <wp:wrapNone/>
                <wp:docPr id="738310" name="Прямоугольник 1140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16200000">
                          <a:off x="0" y="0"/>
                          <a:ext cx="840740" cy="328930"/>
                        </a:xfrm>
                        <a:prstGeom prst="rect">
                          <a:avLst/>
                        </a:prstGeom>
                      </wps:spPr>
                      <wps:style>
                        <a:lnRef idx="2">
                          <a:schemeClr val="accent6"/>
                        </a:lnRef>
                        <a:fillRef idx="1">
                          <a:schemeClr val="lt1"/>
                        </a:fillRef>
                        <a:effectRef idx="0">
                          <a:schemeClr val="accent6"/>
                        </a:effectRef>
                        <a:fontRef idx="minor">
                          <a:schemeClr val="dk1"/>
                        </a:fontRef>
                      </wps:style>
                      <wps:txbx>
                        <w:txbxContent>
                          <w:p w:rsidR="00E26AE3" w:rsidRPr="008547A8" w:rsidRDefault="00E26AE3" w:rsidP="00F13749">
                            <w:pPr>
                              <w:jc w:val="center"/>
                              <w:rPr>
                                <w:sz w:val="16"/>
                              </w:rPr>
                            </w:pPr>
                            <w:r w:rsidRPr="008547A8">
                              <w:rPr>
                                <w:sz w:val="16"/>
                              </w:rPr>
                              <w:t>Шаровой кран</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11404" o:spid="_x0000_s1034" style="position:absolute;left:0;text-align:left;margin-left:359.6pt;margin-top:31.6pt;width:66.2pt;height:25.9pt;rotation:-90;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" fillcolor="white [3201]" strokecolor="#f79646 [3209]" strokeweight="2pt">
                <v:path arrowok="t"/>
                <v:textbox>
                  <w:txbxContent>
                    <w:p w:rsidR="00E26AE3" w:rsidRPr="008547A8" w:rsidRDefault="00E26AE3" w:rsidP="00F13749">
                      <w:pPr>
                        <w:jc w:val="center"/>
                        <w:rPr>
                          <w:sz w:val="16"/>
                        </w:rPr>
                      </w:pPr>
                      <w:r w:rsidRPr="008547A8">
                        <w:rPr>
                          <w:sz w:val="16"/>
                        </w:rPr>
                        <w:t>Шаровой кран</w:t>
                      </w:r>
                    </w:p>
                  </w:txbxContent>
                </v:textbox>
              </v:rect>
            </w:pict>
          </mc:Fallback>
        </mc:AlternateContent>
      </w:r>
      <w:r w:rsidRPr="00313D20">
        <w:rPr>
          <w:noProof/>
          <w:color w:val="000000"/>
        </w:rPr>
        <w:drawing>
          <wp:inline distT="0" distB="0" distL="0" distR="0" wp14:anchorId="380DE2B6" wp14:editId="07BF42A7">
            <wp:extent cx="5699760" cy="1706880"/>
            <wp:effectExtent l="0" t="0" r="0" b="7620"/>
            <wp:docPr id="11485" name="Рисунок 11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1" cstate="email">
                      <a:extLst>
                        <a:ext uri="{28A0092B-C50C-407E-A947-70E740481C1C}">
                          <a14:useLocalDpi xmlns:a14="http://schemas.microsoft.com/office/drawing/2010/main"/>
                        </a:ext>
                      </a:extLst>
                    </a:blip>
                    <a:srcRect/>
                    <a:stretch>
                      <a:fillRect/>
                    </a:stretch>
                  </pic:blipFill>
                  <pic:spPr bwMode="auto">
                    <a:xfrm>
                      <a:off x="0" y="0"/>
                      <a:ext cx="5699760" cy="1706880"/>
                    </a:xfrm>
                    <a:prstGeom prst="rect">
                      <a:avLst/>
                    </a:prstGeom>
                    <a:noFill/>
                  </pic:spPr>
                </pic:pic>
              </a:graphicData>
            </a:graphic>
          </wp:inline>
        </w:drawing>
      </w:r>
    </w:p>
    <w:p w:rsidR="00F13749" w:rsidRPr="00313D20" w:rsidRDefault="00F13749" w:rsidP="00F13749">
      <w:pPr>
        <w:pStyle w:val="S2"/>
        <w:rPr>
          <w:lang w:val="en-US"/>
        </w:rPr>
      </w:pPr>
      <w:bookmarkStart w:id="29" w:name="_Toc398541620"/>
      <w:r w:rsidRPr="00313D20">
        <w:t>Рис</w:t>
      </w:r>
      <w:r w:rsidRPr="00313D20">
        <w:rPr>
          <w:lang w:val="en-US"/>
        </w:rPr>
        <w:t xml:space="preserve">. 7 </w:t>
      </w:r>
      <w:r w:rsidRPr="00313D20">
        <w:t>Принципиальная</w:t>
      </w:r>
      <w:r w:rsidRPr="00313D20">
        <w:rPr>
          <w:lang w:val="en-US"/>
        </w:rPr>
        <w:t xml:space="preserve"> </w:t>
      </w:r>
      <w:r w:rsidRPr="00313D20">
        <w:t>схема</w:t>
      </w:r>
      <w:r w:rsidRPr="00313D20">
        <w:rPr>
          <w:lang w:val="en-US"/>
        </w:rPr>
        <w:t xml:space="preserve"> </w:t>
      </w:r>
      <w:r w:rsidRPr="00313D20">
        <w:t>системы</w:t>
      </w:r>
      <w:r w:rsidRPr="00313D20">
        <w:rPr>
          <w:lang w:val="en-US"/>
        </w:rPr>
        <w:t xml:space="preserve"> «In-Situ Data Gathering Service</w:t>
      </w:r>
      <w:bookmarkEnd w:id="29"/>
    </w:p>
    <w:p w:rsidR="00F13749" w:rsidRPr="00313D20" w:rsidRDefault="00F13749" w:rsidP="00F13749">
      <w:pPr>
        <w:pStyle w:val="S2"/>
      </w:pPr>
      <w:bookmarkStart w:id="30" w:name="_Toc398541621"/>
      <w:r w:rsidRPr="00313D20">
        <w:t xml:space="preserve">(IDGS)» отбора керна с фиксированным давлением </w:t>
      </w:r>
      <w:bookmarkEnd w:id="30"/>
    </w:p>
    <w:p w:rsidR="00F13749" w:rsidRPr="00313D20" w:rsidRDefault="00F13749" w:rsidP="00F13749">
      <w:pPr>
        <w:pStyle w:val="S"/>
      </w:pPr>
    </w:p>
    <w:p w:rsidR="00F13749" w:rsidRPr="00313D20" w:rsidRDefault="00F13749" w:rsidP="00F13749">
      <w:pPr>
        <w:shd w:val="clear" w:color="auto" w:fill="FFFFFF"/>
        <w:ind w:right="6"/>
        <w:rPr>
          <w:color w:val="000000"/>
        </w:rPr>
      </w:pPr>
      <w:proofErr w:type="spellStart"/>
      <w:r w:rsidRPr="00313D20">
        <w:rPr>
          <w:color w:val="000000"/>
        </w:rPr>
        <w:t>Керноотборники</w:t>
      </w:r>
      <w:proofErr w:type="spellEnd"/>
      <w:r w:rsidRPr="00313D20">
        <w:rPr>
          <w:color w:val="000000"/>
        </w:rPr>
        <w:t xml:space="preserve"> с фиксированным давлением являются современными инструментами, требующими наличие производственного объекта на </w:t>
      </w:r>
      <w:r w:rsidRPr="00313D20">
        <w:rPr>
          <w:rFonts w:hint="eastAsia"/>
          <w:color w:val="000000"/>
        </w:rPr>
        <w:t>буровой</w:t>
      </w:r>
      <w:r w:rsidRPr="00313D20">
        <w:rPr>
          <w:color w:val="000000"/>
        </w:rPr>
        <w:t xml:space="preserve"> площадке для обслуживания </w:t>
      </w:r>
      <w:proofErr w:type="spellStart"/>
      <w:r w:rsidRPr="00313D20">
        <w:rPr>
          <w:color w:val="000000"/>
        </w:rPr>
        <w:t>кернотборника</w:t>
      </w:r>
      <w:proofErr w:type="spellEnd"/>
      <w:r w:rsidRPr="00313D20">
        <w:rPr>
          <w:color w:val="000000"/>
        </w:rPr>
        <w:t xml:space="preserve"> и обработки керна под давлением. К персоналу буровой бригады предъявляются самые высокие требования, как по опыту работы с такими системами, так и по организации работы. Организация безопасного проведения работ с таким оборудованием в обязательном порядке должна быть согласована с СП ОГ, ответственным </w:t>
      </w:r>
      <w:proofErr w:type="gramStart"/>
      <w:r w:rsidRPr="00313D20">
        <w:rPr>
          <w:color w:val="000000"/>
        </w:rPr>
        <w:t>за</w:t>
      </w:r>
      <w:proofErr w:type="gramEnd"/>
      <w:r w:rsidRPr="00313D20">
        <w:rPr>
          <w:color w:val="000000"/>
        </w:rPr>
        <w:t xml:space="preserve"> ОТ, ПБ и ООС.</w:t>
      </w:r>
    </w:p>
    <w:p w:rsidR="00F13749" w:rsidRPr="00313D20" w:rsidRDefault="00F13749" w:rsidP="00F13749">
      <w:pPr>
        <w:pStyle w:val="S"/>
      </w:pPr>
    </w:p>
    <w:p w:rsidR="00F13749" w:rsidRPr="00313D20" w:rsidRDefault="00F13749" w:rsidP="00F13749">
      <w:pPr>
        <w:shd w:val="clear" w:color="auto" w:fill="FFFFFF"/>
        <w:ind w:left="11" w:hanging="11"/>
        <w:rPr>
          <w:b/>
          <w:bCs/>
          <w:color w:val="000000"/>
        </w:rPr>
      </w:pPr>
      <w:r w:rsidRPr="00313D20">
        <w:rPr>
          <w:b/>
          <w:bCs/>
          <w:color w:val="000000"/>
        </w:rPr>
        <w:t>2.4.</w:t>
      </w:r>
      <w:r w:rsidRPr="00313D20">
        <w:rPr>
          <w:b/>
          <w:bCs/>
          <w:color w:val="000000"/>
        </w:rPr>
        <w:tab/>
      </w:r>
      <w:proofErr w:type="spellStart"/>
      <w:r w:rsidRPr="00313D20">
        <w:rPr>
          <w:b/>
          <w:bCs/>
          <w:color w:val="000000"/>
        </w:rPr>
        <w:t>Керноотборный</w:t>
      </w:r>
      <w:proofErr w:type="spellEnd"/>
      <w:r w:rsidRPr="00313D20">
        <w:rPr>
          <w:b/>
          <w:bCs/>
          <w:color w:val="000000"/>
        </w:rPr>
        <w:t xml:space="preserve"> снаряд с губчатой системой</w:t>
      </w:r>
    </w:p>
    <w:p w:rsidR="00F13749" w:rsidRPr="00313D20" w:rsidRDefault="00F13749" w:rsidP="00F13749">
      <w:pPr>
        <w:pStyle w:val="S"/>
      </w:pPr>
    </w:p>
    <w:p w:rsidR="00F13749" w:rsidRPr="00313D20" w:rsidRDefault="00F13749" w:rsidP="00F13749">
      <w:pPr>
        <w:shd w:val="clear" w:color="auto" w:fill="FFFFFF"/>
        <w:ind w:left="6" w:right="14" w:hanging="6"/>
      </w:pPr>
      <w:r w:rsidRPr="00313D20">
        <w:rPr>
          <w:color w:val="000000"/>
        </w:rPr>
        <w:t xml:space="preserve">Губчатая система отбора керна была разработана для повышения точности данных </w:t>
      </w:r>
      <w:r w:rsidRPr="00313D20">
        <w:t xml:space="preserve">оценки </w:t>
      </w:r>
      <w:proofErr w:type="spellStart"/>
      <w:r w:rsidRPr="00313D20">
        <w:t>нефтенасыщения</w:t>
      </w:r>
      <w:proofErr w:type="spellEnd"/>
      <w:r w:rsidRPr="00313D20">
        <w:t xml:space="preserve">, получаемой на основе керна. Губчатая система отбора керна не захватывает пластовые газы, вместо этого она захватывает нефть, которая вытесняется к моменту выхода керна на поверхность. Информация о насыщении является очень полезной при оценке проектов повышения </w:t>
      </w:r>
      <w:proofErr w:type="spellStart"/>
      <w:r w:rsidRPr="00313D20">
        <w:t>нефтеотдачи</w:t>
      </w:r>
      <w:proofErr w:type="spellEnd"/>
      <w:r w:rsidRPr="00313D20">
        <w:t xml:space="preserve">. Губчатая система </w:t>
      </w:r>
      <w:proofErr w:type="spellStart"/>
      <w:r w:rsidRPr="00313D20">
        <w:t>керноотбора</w:t>
      </w:r>
      <w:proofErr w:type="spellEnd"/>
      <w:r w:rsidRPr="00313D20">
        <w:t xml:space="preserve"> имеет преимущество в том, что она является менее дорогой для применения, чем система </w:t>
      </w:r>
      <w:proofErr w:type="spellStart"/>
      <w:r w:rsidRPr="00313D20">
        <w:t>керноотбора</w:t>
      </w:r>
      <w:proofErr w:type="spellEnd"/>
      <w:r w:rsidRPr="00313D20">
        <w:t xml:space="preserve"> с фиксированным давлением, также давая возможность увеличения точности данных </w:t>
      </w:r>
      <w:proofErr w:type="spellStart"/>
      <w:r w:rsidRPr="00313D20">
        <w:t>нефтенасыщения</w:t>
      </w:r>
      <w:proofErr w:type="spellEnd"/>
      <w:r w:rsidRPr="00313D20">
        <w:t xml:space="preserve"> на основе данных керна. Губка устойчива к температуре 176,7°</w:t>
      </w:r>
      <w:r w:rsidRPr="00313D20">
        <w:rPr>
          <w:lang w:val="en-US"/>
        </w:rPr>
        <w:t>C</w:t>
      </w:r>
      <w:r w:rsidRPr="00313D20">
        <w:t xml:space="preserve">. Губчатая система </w:t>
      </w:r>
      <w:proofErr w:type="spellStart"/>
      <w:r w:rsidRPr="00313D20">
        <w:t>керноотбора</w:t>
      </w:r>
      <w:proofErr w:type="spellEnd"/>
      <w:r w:rsidRPr="00313D20">
        <w:t xml:space="preserve"> ограничивает максимальную длину отбора керна до 9,14 метров с диаметром керна 88,9 мм за один рейс. Примером такого оборудования является система «</w:t>
      </w:r>
      <w:proofErr w:type="spellStart"/>
      <w:r w:rsidRPr="00313D20">
        <w:rPr>
          <w:lang w:val="en-US"/>
        </w:rPr>
        <w:t>SOr</w:t>
      </w:r>
      <w:proofErr w:type="spellEnd"/>
      <w:r w:rsidRPr="00313D20">
        <w:t xml:space="preserve"> </w:t>
      </w:r>
      <w:r w:rsidRPr="00313D20">
        <w:rPr>
          <w:lang w:val="en-US"/>
        </w:rPr>
        <w:t>Sponge</w:t>
      </w:r>
      <w:r w:rsidRPr="00313D20">
        <w:t xml:space="preserve"> </w:t>
      </w:r>
      <w:r w:rsidRPr="00313D20">
        <w:rPr>
          <w:lang w:val="en-US"/>
        </w:rPr>
        <w:t>Liner</w:t>
      </w:r>
      <w:r w:rsidRPr="00313D20">
        <w:t xml:space="preserve"> </w:t>
      </w:r>
      <w:r w:rsidRPr="00313D20">
        <w:rPr>
          <w:lang w:val="en-US"/>
        </w:rPr>
        <w:t>Coring</w:t>
      </w:r>
      <w:r w:rsidRPr="00313D20">
        <w:t xml:space="preserve"> </w:t>
      </w:r>
      <w:r w:rsidRPr="00313D20">
        <w:rPr>
          <w:lang w:val="en-US"/>
        </w:rPr>
        <w:t>System</w:t>
      </w:r>
      <w:r w:rsidRPr="00313D20">
        <w:t>» (рисунок 8).</w:t>
      </w:r>
    </w:p>
    <w:p w:rsidR="00F13749" w:rsidRPr="00313D20" w:rsidRDefault="00F13749" w:rsidP="00F13749">
      <w:pPr>
        <w:shd w:val="clear" w:color="auto" w:fill="FFFFFF"/>
        <w:ind w:left="6" w:hanging="6"/>
      </w:pPr>
      <w:r w:rsidRPr="00313D20">
        <w:rPr>
          <w:noProof/>
        </w:rPr>
        <w:lastRenderedPageBreak/>
        <w:drawing>
          <wp:inline distT="0" distB="0" distL="0" distR="0" wp14:anchorId="4F6CAEAC" wp14:editId="1775EA8F">
            <wp:extent cx="5943600" cy="3185160"/>
            <wp:effectExtent l="0" t="0" r="0" b="0"/>
            <wp:docPr id="11486" name="Рисунок 11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22" cstate="email">
                      <a:extLst>
                        <a:ext uri="{28A0092B-C50C-407E-A947-70E740481C1C}">
                          <a14:useLocalDpi xmlns:a14="http://schemas.microsoft.com/office/drawing/2010/main"/>
                        </a:ext>
                      </a:extLst>
                    </a:blip>
                    <a:srcRect/>
                    <a:stretch>
                      <a:fillRect/>
                    </a:stretch>
                  </pic:blipFill>
                  <pic:spPr bwMode="auto">
                    <a:xfrm>
                      <a:off x="0" y="0"/>
                      <a:ext cx="5943600" cy="3185160"/>
                    </a:xfrm>
                    <a:prstGeom prst="rect">
                      <a:avLst/>
                    </a:prstGeom>
                    <a:noFill/>
                  </pic:spPr>
                </pic:pic>
              </a:graphicData>
            </a:graphic>
          </wp:inline>
        </w:drawing>
      </w:r>
    </w:p>
    <w:p w:rsidR="00F13749" w:rsidRPr="00313D20" w:rsidRDefault="00F13749" w:rsidP="00F13749">
      <w:pPr>
        <w:pStyle w:val="S2"/>
        <w:rPr>
          <w:lang w:val="en-US"/>
        </w:rPr>
      </w:pPr>
      <w:bookmarkStart w:id="31" w:name="_Toc398541622"/>
      <w:r w:rsidRPr="00313D20">
        <w:t>Рис</w:t>
      </w:r>
      <w:r w:rsidRPr="00313D20">
        <w:rPr>
          <w:lang w:val="en-US"/>
        </w:rPr>
        <w:t xml:space="preserve">. 8 </w:t>
      </w:r>
      <w:r w:rsidRPr="00313D20">
        <w:t>Система</w:t>
      </w:r>
      <w:r w:rsidRPr="00313D20">
        <w:rPr>
          <w:lang w:val="en-US"/>
        </w:rPr>
        <w:t xml:space="preserve"> «</w:t>
      </w:r>
      <w:proofErr w:type="spellStart"/>
      <w:r w:rsidRPr="00313D20">
        <w:rPr>
          <w:lang w:val="en-US"/>
        </w:rPr>
        <w:t>SOr</w:t>
      </w:r>
      <w:proofErr w:type="spellEnd"/>
      <w:r w:rsidRPr="00313D20">
        <w:rPr>
          <w:lang w:val="en-US"/>
        </w:rPr>
        <w:t xml:space="preserve"> Sponge Liner Coring System» </w:t>
      </w:r>
      <w:bookmarkEnd w:id="31"/>
    </w:p>
    <w:p w:rsidR="00F13749" w:rsidRPr="00313D20" w:rsidRDefault="00F13749" w:rsidP="00F13749">
      <w:pPr>
        <w:pStyle w:val="S"/>
        <w:rPr>
          <w:lang w:val="en-US"/>
        </w:rPr>
      </w:pPr>
    </w:p>
    <w:p w:rsidR="00F13749" w:rsidRPr="00313D20" w:rsidRDefault="00F13749" w:rsidP="00F13749">
      <w:pPr>
        <w:shd w:val="clear" w:color="auto" w:fill="FFFFFF"/>
        <w:ind w:left="6" w:hanging="6"/>
      </w:pPr>
      <w:r w:rsidRPr="00313D20">
        <w:t xml:space="preserve">Работы по лабораторному изучению </w:t>
      </w:r>
      <w:proofErr w:type="spellStart"/>
      <w:r w:rsidRPr="00313D20">
        <w:t>нефтеводонасыщения</w:t>
      </w:r>
      <w:proofErr w:type="spellEnd"/>
      <w:r w:rsidRPr="00313D20">
        <w:t xml:space="preserve"> из губчатых систем более трудоемки, чем обычные исследования </w:t>
      </w:r>
      <w:proofErr w:type="spellStart"/>
      <w:r w:rsidRPr="00313D20">
        <w:t>нефтеводонасыщенности</w:t>
      </w:r>
      <w:proofErr w:type="spellEnd"/>
      <w:r w:rsidRPr="00313D20">
        <w:t xml:space="preserve">, требуют специального оборудования (аппараты </w:t>
      </w:r>
      <w:proofErr w:type="spellStart"/>
      <w:r w:rsidRPr="00313D20">
        <w:t>Закса</w:t>
      </w:r>
      <w:proofErr w:type="spellEnd"/>
      <w:r w:rsidRPr="00313D20">
        <w:t xml:space="preserve"> большого объема), но отличаются высокой эффективностью, особенно для интервалов кавернозно-трещиноватых коллекторов.</w:t>
      </w:r>
    </w:p>
    <w:p w:rsidR="00F13749" w:rsidRPr="00313D20" w:rsidRDefault="00F13749" w:rsidP="00F13749">
      <w:pPr>
        <w:pStyle w:val="S"/>
      </w:pPr>
    </w:p>
    <w:p w:rsidR="00F13749" w:rsidRPr="00313D20" w:rsidRDefault="00F13749" w:rsidP="00F13749">
      <w:pPr>
        <w:shd w:val="clear" w:color="auto" w:fill="FFFFFF"/>
        <w:ind w:left="11" w:hanging="11"/>
        <w:rPr>
          <w:b/>
          <w:bCs/>
          <w:color w:val="000000"/>
        </w:rPr>
      </w:pPr>
      <w:r w:rsidRPr="00313D20">
        <w:rPr>
          <w:b/>
          <w:bCs/>
          <w:color w:val="000000"/>
        </w:rPr>
        <w:t>2.5.</w:t>
      </w:r>
      <w:r w:rsidRPr="00313D20">
        <w:rPr>
          <w:b/>
          <w:bCs/>
          <w:color w:val="000000"/>
        </w:rPr>
        <w:tab/>
        <w:t>Системы отбора керна с параллельным отбором проб пластовых флюидов</w:t>
      </w:r>
    </w:p>
    <w:p w:rsidR="00F13749" w:rsidRPr="00313D20" w:rsidRDefault="00F13749" w:rsidP="00F13749">
      <w:pPr>
        <w:shd w:val="clear" w:color="auto" w:fill="FFFFFF"/>
        <w:ind w:left="11" w:hanging="11"/>
        <w:rPr>
          <w:color w:val="000000"/>
        </w:rPr>
      </w:pPr>
    </w:p>
    <w:p w:rsidR="00F13749" w:rsidRPr="00313D20" w:rsidRDefault="00F13749" w:rsidP="00F13749">
      <w:pPr>
        <w:rPr>
          <w:color w:val="000000"/>
        </w:rPr>
      </w:pPr>
      <w:proofErr w:type="gramStart"/>
      <w:r w:rsidRPr="00313D20">
        <w:rPr>
          <w:color w:val="000000"/>
          <w:lang w:val="en-US"/>
        </w:rPr>
        <w:t>C</w:t>
      </w:r>
      <w:proofErr w:type="spellStart"/>
      <w:r w:rsidRPr="00313D20">
        <w:rPr>
          <w:color w:val="000000"/>
        </w:rPr>
        <w:t>истема</w:t>
      </w:r>
      <w:proofErr w:type="spellEnd"/>
      <w:r w:rsidRPr="00313D20">
        <w:rPr>
          <w:color w:val="000000"/>
        </w:rPr>
        <w:t xml:space="preserve"> «LIQUID TRAPPER» позволяет одновременно с отбором керна проводить отбор пластовых флюидов, выделяющихся из керна (рисунок 9).</w:t>
      </w:r>
      <w:proofErr w:type="gramEnd"/>
      <w:r w:rsidRPr="00313D20">
        <w:rPr>
          <w:color w:val="000000"/>
        </w:rPr>
        <w:t xml:space="preserve"> В целом она является развитием идей заложенных в губчатые системы отбора керна, но в отличие от них, имеет специально разработанное керноприемное устройство, которое использует надувные уплотнения, которые «захватывают» флюид, выделяющийся из керна. Внутренняя труба состоит из составных модулей длиной 1 м, которые представляют собой закрытые ячейки. Захваченные флюиды естественным образом разделяются на основе своей удельной плотности. Уплотнения позволяют выделяющимся керновым газам двигаться вверх, устраняя, таким образом, риски, связанные с выходом захваченного газа в поверхностных условиях. Внутри закрытых ячеек флюиды, выделяющиеся из керна, захватываются в кольцевом пространстве между внутренней и внешней стенкой ячеек. Ячейки нарезаются на секции длиной 1 м между отдельными уплотнениями. Захваченный флюид извлекается на буровой площадке. Флюиды исследуются в испытательной лаборатории (согласно требовани</w:t>
      </w:r>
      <w:r w:rsidR="00D92382">
        <w:rPr>
          <w:color w:val="000000"/>
        </w:rPr>
        <w:t>ям</w:t>
      </w:r>
      <w:r w:rsidRPr="00313D20">
        <w:rPr>
          <w:color w:val="000000"/>
        </w:rPr>
        <w:t xml:space="preserve"> </w:t>
      </w:r>
      <w:r w:rsidRPr="00313D20">
        <w:t xml:space="preserve">Положения Компании «Порядок организации отбора, транспортировки, хранения, комплексного исследования и утилизации глубинных и поверхностных проб пластовых флюидов при геологоразведочных работах и разработке месторождений углеводородов на суше» </w:t>
      </w:r>
      <w:r w:rsidRPr="00313D20">
        <w:br/>
        <w:t xml:space="preserve">№ </w:t>
      </w:r>
      <w:r w:rsidR="00663AD6">
        <w:rPr>
          <w:snapToGrid w:val="0"/>
        </w:rPr>
        <w:t>П1-01.03 Р-0121</w:t>
      </w:r>
      <w:r w:rsidRPr="00313D20">
        <w:rPr>
          <w:color w:val="000000"/>
        </w:rPr>
        <w:t xml:space="preserve">). Проводятся лабораторные </w:t>
      </w:r>
      <w:r w:rsidRPr="00313D20">
        <w:rPr>
          <w:rFonts w:hint="eastAsia"/>
          <w:color w:val="000000"/>
        </w:rPr>
        <w:t>исследования</w:t>
      </w:r>
      <w:r w:rsidRPr="00313D20">
        <w:rPr>
          <w:color w:val="000000"/>
        </w:rPr>
        <w:t xml:space="preserve"> </w:t>
      </w:r>
      <w:r w:rsidRPr="00313D20">
        <w:rPr>
          <w:rFonts w:hint="eastAsia"/>
          <w:color w:val="000000"/>
        </w:rPr>
        <w:t>полноразмерного</w:t>
      </w:r>
      <w:r w:rsidRPr="00313D20">
        <w:rPr>
          <w:color w:val="000000"/>
        </w:rPr>
        <w:t xml:space="preserve"> </w:t>
      </w:r>
      <w:r w:rsidRPr="00313D20">
        <w:rPr>
          <w:rFonts w:hint="eastAsia"/>
          <w:color w:val="000000"/>
        </w:rPr>
        <w:t>керна</w:t>
      </w:r>
      <w:r w:rsidRPr="00313D20">
        <w:rPr>
          <w:color w:val="000000"/>
        </w:rPr>
        <w:t xml:space="preserve"> для определения объемов флюида, к которым добавляются захваченные флюиды в </w:t>
      </w:r>
      <w:proofErr w:type="spellStart"/>
      <w:r w:rsidRPr="00313D20">
        <w:rPr>
          <w:color w:val="000000"/>
        </w:rPr>
        <w:t>флюидоуловителе</w:t>
      </w:r>
      <w:proofErr w:type="spellEnd"/>
      <w:r w:rsidRPr="00313D20">
        <w:rPr>
          <w:color w:val="000000"/>
        </w:rPr>
        <w:t xml:space="preserve">. Общее количество нефти в керне и </w:t>
      </w:r>
      <w:proofErr w:type="spellStart"/>
      <w:r w:rsidRPr="00313D20">
        <w:rPr>
          <w:color w:val="000000"/>
        </w:rPr>
        <w:t>флюидоуловителе</w:t>
      </w:r>
      <w:proofErr w:type="spellEnd"/>
      <w:r w:rsidRPr="00313D20">
        <w:rPr>
          <w:color w:val="000000"/>
        </w:rPr>
        <w:t xml:space="preserve"> преобразуют в пластовые условия применением текущего объемного коэффициента нефти, а поровый объем корректируется на уплотнение с помощью поправочного коэффициента давления.</w:t>
      </w:r>
    </w:p>
    <w:p w:rsidR="00F13749" w:rsidRPr="00313D20" w:rsidRDefault="00F13749" w:rsidP="00F13749">
      <w:pPr>
        <w:pStyle w:val="S"/>
      </w:pPr>
    </w:p>
    <w:tbl>
      <w:tblPr>
        <w:tblW w:w="0" w:type="auto"/>
        <w:tblInd w:w="11" w:type="dxa"/>
        <w:tblLook w:val="04A0" w:firstRow="1" w:lastRow="0" w:firstColumn="1" w:lastColumn="0" w:noHBand="0" w:noVBand="1"/>
      </w:tblPr>
      <w:tblGrid>
        <w:gridCol w:w="5753"/>
        <w:gridCol w:w="4090"/>
      </w:tblGrid>
      <w:tr w:rsidR="00F13749" w:rsidRPr="00313D20" w:rsidTr="00F13749">
        <w:tc>
          <w:tcPr>
            <w:tcW w:w="5585" w:type="dxa"/>
          </w:tcPr>
          <w:p w:rsidR="00F13749" w:rsidRPr="00313D20" w:rsidRDefault="00F13749" w:rsidP="00F13749">
            <w:pPr>
              <w:rPr>
                <w:b/>
                <w:bCs/>
                <w:color w:val="000000"/>
              </w:rPr>
            </w:pPr>
            <w:r w:rsidRPr="00313D20">
              <w:rPr>
                <w:b/>
                <w:bCs/>
                <w:noProof/>
                <w:color w:val="000000"/>
              </w:rPr>
              <w:lastRenderedPageBreak/>
              <mc:AlternateContent>
                <mc:Choice Requires="wps">
                  <w:drawing>
                    <wp:anchor distT="0" distB="0" distL="114300" distR="114300" simplePos="0" relativeHeight="251730944" behindDoc="0" locked="0" layoutInCell="1" allowOverlap="1" wp14:anchorId="2DFE0026" wp14:editId="04586BA7">
                      <wp:simplePos x="0" y="0"/>
                      <wp:positionH relativeFrom="column">
                        <wp:posOffset>888365</wp:posOffset>
                      </wp:positionH>
                      <wp:positionV relativeFrom="paragraph">
                        <wp:posOffset>325120</wp:posOffset>
                      </wp:positionV>
                      <wp:extent cx="1300480" cy="541655"/>
                      <wp:effectExtent l="38100" t="0" r="13970" b="67945"/>
                      <wp:wrapNone/>
                      <wp:docPr id="738309" name="Прямая со стрелкой 1145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1300480" cy="541655"/>
                              </a:xfrm>
                              <a:prstGeom prst="straightConnector1">
                                <a:avLst/>
                              </a:prstGeom>
                              <a:ln w="25400">
                                <a:solidFill>
                                  <a:srgbClr val="FFC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7777DD51" id="_x0000_t32" coordsize="21600,21600" o:spt="32" o:oned="t" path="m,l21600,21600e" filled="f">
                      <v:path arrowok="t" fillok="f" o:connecttype="none"/>
                      <o:lock v:ext="edit" shapetype="t"/>
                    </v:shapetype>
                    <v:shape id="Прямая со стрелкой 11451" o:spid="_x0000_s1026" type="#_x0000_t32" style="position:absolute;margin-left:69.95pt;margin-top:25.6pt;width:102.4pt;height:42.65pt;flip:x;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" strokecolor="#ffc000" strokeweight="2pt">
                      <v:stroke endarrow="open"/>
                      <o:lock v:ext="edit" shapetype="f"/>
                    </v:shape>
                  </w:pict>
                </mc:Fallback>
              </mc:AlternateContent>
            </w:r>
            <w:r w:rsidRPr="00313D20">
              <w:rPr>
                <w:noProof/>
              </w:rPr>
              <mc:AlternateContent>
                <mc:Choice Requires="wps">
                  <w:drawing>
                    <wp:anchor distT="0" distB="0" distL="114300" distR="114300" simplePos="0" relativeHeight="251728896" behindDoc="0" locked="0" layoutInCell="1" allowOverlap="1" wp14:anchorId="4F26A1D6" wp14:editId="181B631D">
                      <wp:simplePos x="0" y="0"/>
                      <wp:positionH relativeFrom="column">
                        <wp:posOffset>2188845</wp:posOffset>
                      </wp:positionH>
                      <wp:positionV relativeFrom="paragraph">
                        <wp:posOffset>-4445</wp:posOffset>
                      </wp:positionV>
                      <wp:extent cx="1821180" cy="328930"/>
                      <wp:effectExtent l="0" t="0" r="26670" b="13970"/>
                      <wp:wrapNone/>
                      <wp:docPr id="738308" name="Прямоугольник 114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21180" cy="328930"/>
                              </a:xfrm>
                              <a:prstGeom prst="rect">
                                <a:avLst/>
                              </a:prstGeom>
                            </wps:spPr>
                            <wps:style>
                              <a:lnRef idx="2">
                                <a:schemeClr val="accent6"/>
                              </a:lnRef>
                              <a:fillRef idx="1">
                                <a:schemeClr val="lt1"/>
                              </a:fillRef>
                              <a:effectRef idx="0">
                                <a:schemeClr val="accent6"/>
                              </a:effectRef>
                              <a:fontRef idx="minor">
                                <a:schemeClr val="dk1"/>
                              </a:fontRef>
                            </wps:style>
                            <wps:txbx>
                              <w:txbxContent>
                                <w:p w:rsidR="00E26AE3" w:rsidRDefault="00E26AE3" w:rsidP="00F13749">
                                  <w:pPr>
                                    <w:jc w:val="center"/>
                                  </w:pPr>
                                  <w:r>
                                    <w:t>Надувные уплотнения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11440" o:spid="_x0000_s1035" style="position:absolute;left:0;text-align:left;margin-left:172.35pt;margin-top:-.35pt;width:143.4pt;height:25.9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" fillcolor="white [3201]" strokecolor="#f79646 [3209]" strokeweight="2pt">
                      <v:path arrowok="t"/>
                      <v:textbox>
                        <w:txbxContent>
                          <w:p w:rsidR="00E26AE3" w:rsidRDefault="00E26AE3" w:rsidP="00F13749">
                            <w:pPr>
                              <w:jc w:val="center"/>
                            </w:pPr>
                            <w:r>
                              <w:t>Надувные уплотнения</w:t>
                            </w:r>
                          </w:p>
                        </w:txbxContent>
                      </v:textbox>
                    </v:rect>
                  </w:pict>
                </mc:Fallback>
              </mc:AlternateContent>
            </w:r>
            <w:r w:rsidRPr="00313D20">
              <w:rPr>
                <w:b/>
                <w:bCs/>
                <w:noProof/>
                <w:color w:val="000000"/>
              </w:rPr>
              <w:drawing>
                <wp:inline distT="0" distB="0" distL="0" distR="0" wp14:anchorId="6DB6173D" wp14:editId="7DA678D7">
                  <wp:extent cx="3680460" cy="2461260"/>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3" cstate="email">
                            <a:extLst>
                              <a:ext uri="{28A0092B-C50C-407E-A947-70E740481C1C}">
                                <a14:useLocalDpi xmlns:a14="http://schemas.microsoft.com/office/drawing/2010/main"/>
                              </a:ext>
                            </a:extLst>
                          </a:blip>
                          <a:srcRect/>
                          <a:stretch>
                            <a:fillRect/>
                          </a:stretch>
                        </pic:blipFill>
                        <pic:spPr bwMode="auto">
                          <a:xfrm>
                            <a:off x="0" y="0"/>
                            <a:ext cx="3680460" cy="2461260"/>
                          </a:xfrm>
                          <a:prstGeom prst="rect">
                            <a:avLst/>
                          </a:prstGeom>
                          <a:noFill/>
                        </pic:spPr>
                      </pic:pic>
                    </a:graphicData>
                  </a:graphic>
                </wp:inline>
              </w:drawing>
            </w:r>
          </w:p>
        </w:tc>
        <w:tc>
          <w:tcPr>
            <w:tcW w:w="3974" w:type="dxa"/>
          </w:tcPr>
          <w:p w:rsidR="00F13749" w:rsidRPr="00313D20" w:rsidRDefault="00F13749" w:rsidP="00F13749">
            <w:pPr>
              <w:rPr>
                <w:b/>
                <w:bCs/>
                <w:color w:val="000000"/>
              </w:rPr>
            </w:pPr>
            <w:r w:rsidRPr="00313D20">
              <w:rPr>
                <w:b/>
                <w:bCs/>
                <w:noProof/>
                <w:color w:val="000000"/>
              </w:rPr>
              <mc:AlternateContent>
                <mc:Choice Requires="wps">
                  <w:drawing>
                    <wp:anchor distT="0" distB="0" distL="114300" distR="114300" simplePos="0" relativeHeight="251729920" behindDoc="0" locked="0" layoutInCell="1" allowOverlap="1" wp14:anchorId="7676CFB5" wp14:editId="470B397B">
                      <wp:simplePos x="0" y="0"/>
                      <wp:positionH relativeFrom="column">
                        <wp:posOffset>464820</wp:posOffset>
                      </wp:positionH>
                      <wp:positionV relativeFrom="paragraph">
                        <wp:posOffset>323850</wp:posOffset>
                      </wp:positionV>
                      <wp:extent cx="1242060" cy="541655"/>
                      <wp:effectExtent l="0" t="0" r="72390" b="67945"/>
                      <wp:wrapNone/>
                      <wp:docPr id="738307" name="Прямая со стрелкой 1144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242060" cy="541655"/>
                              </a:xfrm>
                              <a:prstGeom prst="straightConnector1">
                                <a:avLst/>
                              </a:prstGeom>
                              <a:ln w="25400">
                                <a:solidFill>
                                  <a:srgbClr val="FFC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04AB2A11" id="Прямая со стрелкой 11441" o:spid="_x0000_s1026" type="#_x0000_t32" style="position:absolute;margin-left:36.6pt;margin-top:25.5pt;width:97.8pt;height:42.6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" strokecolor="#ffc000" strokeweight="2pt">
                      <v:stroke endarrow="open"/>
                      <o:lock v:ext="edit" shapetype="f"/>
                    </v:shape>
                  </w:pict>
                </mc:Fallback>
              </mc:AlternateContent>
            </w:r>
            <w:r w:rsidRPr="00313D20">
              <w:rPr>
                <w:b/>
                <w:bCs/>
                <w:noProof/>
                <w:color w:val="000000"/>
              </w:rPr>
              <w:drawing>
                <wp:inline distT="0" distB="0" distL="0" distR="0" wp14:anchorId="14A8FEB9" wp14:editId="3240CD49">
                  <wp:extent cx="2575560" cy="2575560"/>
                  <wp:effectExtent l="0" t="0" r="0"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4" cstate="email">
                            <a:extLst>
                              <a:ext uri="{28A0092B-C50C-407E-A947-70E740481C1C}">
                                <a14:useLocalDpi xmlns:a14="http://schemas.microsoft.com/office/drawing/2010/main"/>
                              </a:ext>
                            </a:extLst>
                          </a:blip>
                          <a:srcRect/>
                          <a:stretch>
                            <a:fillRect/>
                          </a:stretch>
                        </pic:blipFill>
                        <pic:spPr bwMode="auto">
                          <a:xfrm>
                            <a:off x="0" y="0"/>
                            <a:ext cx="2575560" cy="2575560"/>
                          </a:xfrm>
                          <a:prstGeom prst="rect">
                            <a:avLst/>
                          </a:prstGeom>
                          <a:noFill/>
                        </pic:spPr>
                      </pic:pic>
                    </a:graphicData>
                  </a:graphic>
                </wp:inline>
              </w:drawing>
            </w:r>
          </w:p>
        </w:tc>
      </w:tr>
    </w:tbl>
    <w:p w:rsidR="00F13749" w:rsidRPr="00313D20" w:rsidRDefault="00F13749" w:rsidP="00F13749">
      <w:pPr>
        <w:pStyle w:val="S2"/>
      </w:pPr>
      <w:bookmarkStart w:id="32" w:name="_Toc398541623"/>
      <w:r w:rsidRPr="00313D20">
        <w:t>Рис. 9 Система «</w:t>
      </w:r>
      <w:r w:rsidRPr="00313D20">
        <w:rPr>
          <w:lang w:val="en-US"/>
        </w:rPr>
        <w:t>LIQUID</w:t>
      </w:r>
      <w:r w:rsidRPr="00313D20">
        <w:t xml:space="preserve"> </w:t>
      </w:r>
      <w:r w:rsidRPr="00313D20">
        <w:rPr>
          <w:lang w:val="en-US"/>
        </w:rPr>
        <w:t>TRAPPER</w:t>
      </w:r>
      <w:r w:rsidRPr="00313D20">
        <w:t xml:space="preserve">» </w:t>
      </w:r>
      <w:bookmarkEnd w:id="32"/>
    </w:p>
    <w:p w:rsidR="00F13749" w:rsidRPr="00313D20" w:rsidRDefault="00F13749" w:rsidP="00F13749">
      <w:pPr>
        <w:pStyle w:val="af2"/>
        <w:rPr>
          <w:b/>
          <w:bCs/>
        </w:rPr>
      </w:pPr>
    </w:p>
    <w:p w:rsidR="00F13749" w:rsidRPr="00313D20" w:rsidRDefault="00F13749" w:rsidP="00F13749">
      <w:pPr>
        <w:shd w:val="clear" w:color="auto" w:fill="FFFFFF"/>
        <w:ind w:left="11" w:hanging="11"/>
        <w:rPr>
          <w:b/>
          <w:bCs/>
          <w:color w:val="000000"/>
        </w:rPr>
      </w:pPr>
      <w:r w:rsidRPr="00313D20">
        <w:rPr>
          <w:b/>
          <w:bCs/>
          <w:color w:val="000000"/>
        </w:rPr>
        <w:t>2.6.</w:t>
      </w:r>
      <w:r w:rsidRPr="00313D20">
        <w:rPr>
          <w:b/>
          <w:bCs/>
          <w:color w:val="000000"/>
        </w:rPr>
        <w:tab/>
      </w:r>
      <w:proofErr w:type="spellStart"/>
      <w:r w:rsidRPr="00313D20">
        <w:rPr>
          <w:b/>
          <w:bCs/>
          <w:color w:val="000000"/>
        </w:rPr>
        <w:t>Полнозакрываемые</w:t>
      </w:r>
      <w:proofErr w:type="spellEnd"/>
      <w:r w:rsidRPr="00313D20">
        <w:rPr>
          <w:b/>
          <w:bCs/>
          <w:color w:val="000000"/>
        </w:rPr>
        <w:t xml:space="preserve"> системы отбора керна</w:t>
      </w:r>
    </w:p>
    <w:p w:rsidR="00F13749" w:rsidRPr="00313D20" w:rsidRDefault="00F13749" w:rsidP="00F13749">
      <w:pPr>
        <w:pStyle w:val="S"/>
      </w:pPr>
    </w:p>
    <w:p w:rsidR="00F13749" w:rsidRPr="00313D20" w:rsidRDefault="00F13749" w:rsidP="00F13749">
      <w:pPr>
        <w:shd w:val="clear" w:color="auto" w:fill="FFFFFF"/>
        <w:ind w:left="6"/>
        <w:rPr>
          <w:color w:val="000000"/>
        </w:rPr>
      </w:pPr>
      <w:proofErr w:type="spellStart"/>
      <w:proofErr w:type="gramStart"/>
      <w:r w:rsidRPr="00313D20">
        <w:rPr>
          <w:color w:val="000000"/>
        </w:rPr>
        <w:t>Полнозакрываемые</w:t>
      </w:r>
      <w:proofErr w:type="spellEnd"/>
      <w:r w:rsidRPr="00313D20">
        <w:rPr>
          <w:color w:val="000000"/>
        </w:rPr>
        <w:t xml:space="preserve"> системы отбора керна были разработаны с целью улучшения качества отбора из неконсолидированных пластов, в тех случаях, когда эффективность обычных цанговых и лепестковых </w:t>
      </w:r>
      <w:proofErr w:type="spellStart"/>
      <w:r w:rsidRPr="00313D20">
        <w:rPr>
          <w:color w:val="000000"/>
        </w:rPr>
        <w:t>кернорвателей</w:t>
      </w:r>
      <w:proofErr w:type="spellEnd"/>
      <w:r w:rsidRPr="00313D20">
        <w:rPr>
          <w:color w:val="000000"/>
        </w:rPr>
        <w:t xml:space="preserve"> недостаточна.</w:t>
      </w:r>
      <w:proofErr w:type="gramEnd"/>
      <w:r w:rsidRPr="00313D20">
        <w:rPr>
          <w:color w:val="000000"/>
        </w:rPr>
        <w:t xml:space="preserve"> В этих системах используются одноразовые внутренние керноприемные тубусы, и специальная система захвата керна для отбора сложных </w:t>
      </w:r>
      <w:r w:rsidR="00D92382">
        <w:rPr>
          <w:color w:val="000000"/>
        </w:rPr>
        <w:t>ГП</w:t>
      </w:r>
      <w:r w:rsidR="00D92382" w:rsidRPr="00313D20">
        <w:rPr>
          <w:color w:val="000000"/>
        </w:rPr>
        <w:t xml:space="preserve"> </w:t>
      </w:r>
      <w:r w:rsidRPr="00313D20">
        <w:rPr>
          <w:color w:val="000000"/>
        </w:rPr>
        <w:t>с полным перекрытием.</w:t>
      </w:r>
    </w:p>
    <w:p w:rsidR="00F13749" w:rsidRPr="00313D20" w:rsidRDefault="00F13749" w:rsidP="00F13749">
      <w:pPr>
        <w:pStyle w:val="a8"/>
      </w:pPr>
    </w:p>
    <w:p w:rsidR="00F13749" w:rsidRPr="00313D20" w:rsidRDefault="00F13749" w:rsidP="00F13749">
      <w:pPr>
        <w:shd w:val="clear" w:color="auto" w:fill="FFFFFF"/>
        <w:ind w:left="6" w:right="14"/>
        <w:rPr>
          <w:color w:val="000000"/>
        </w:rPr>
      </w:pPr>
      <w:proofErr w:type="gramStart"/>
      <w:r w:rsidRPr="00313D20">
        <w:rPr>
          <w:color w:val="000000"/>
        </w:rPr>
        <w:t xml:space="preserve">Технология </w:t>
      </w:r>
      <w:proofErr w:type="spellStart"/>
      <w:r w:rsidRPr="00313D20">
        <w:rPr>
          <w:color w:val="000000"/>
        </w:rPr>
        <w:t>полнозакрываемого</w:t>
      </w:r>
      <w:proofErr w:type="spellEnd"/>
      <w:r w:rsidRPr="00313D20">
        <w:rPr>
          <w:color w:val="000000"/>
        </w:rPr>
        <w:t xml:space="preserve"> </w:t>
      </w:r>
      <w:proofErr w:type="spellStart"/>
      <w:r w:rsidRPr="00313D20">
        <w:rPr>
          <w:color w:val="000000"/>
        </w:rPr>
        <w:t>керноотборного</w:t>
      </w:r>
      <w:proofErr w:type="spellEnd"/>
      <w:r w:rsidRPr="00313D20">
        <w:rPr>
          <w:color w:val="000000"/>
        </w:rPr>
        <w:t xml:space="preserve"> снаряда позволяет внутреннему </w:t>
      </w:r>
      <w:proofErr w:type="spellStart"/>
      <w:r w:rsidRPr="00313D20">
        <w:rPr>
          <w:color w:val="000000"/>
        </w:rPr>
        <w:t>керноприемнику</w:t>
      </w:r>
      <w:proofErr w:type="spellEnd"/>
      <w:r w:rsidRPr="00313D20">
        <w:rPr>
          <w:color w:val="000000"/>
        </w:rPr>
        <w:t xml:space="preserve"> осторожно скользить по рыхлому керну с минимальным повреждением, затем запечатывая керн внизу </w:t>
      </w:r>
      <w:proofErr w:type="spellStart"/>
      <w:r w:rsidRPr="00313D20">
        <w:rPr>
          <w:color w:val="000000"/>
        </w:rPr>
        <w:t>керноприемника</w:t>
      </w:r>
      <w:proofErr w:type="spellEnd"/>
      <w:r w:rsidRPr="00313D20">
        <w:rPr>
          <w:color w:val="000000"/>
        </w:rPr>
        <w:t>.</w:t>
      </w:r>
      <w:proofErr w:type="gramEnd"/>
      <w:r w:rsidRPr="00313D20">
        <w:rPr>
          <w:color w:val="000000"/>
        </w:rPr>
        <w:t xml:space="preserve"> Это делается путем блока герметичного </w:t>
      </w:r>
      <w:proofErr w:type="spellStart"/>
      <w:r w:rsidRPr="00313D20">
        <w:rPr>
          <w:color w:val="000000"/>
        </w:rPr>
        <w:t>кернозахвата</w:t>
      </w:r>
      <w:proofErr w:type="spellEnd"/>
      <w:r w:rsidRPr="00313D20">
        <w:rPr>
          <w:color w:val="000000"/>
        </w:rPr>
        <w:t xml:space="preserve">, который позволяет керну свободно входить в </w:t>
      </w:r>
      <w:proofErr w:type="spellStart"/>
      <w:r w:rsidRPr="00313D20">
        <w:rPr>
          <w:color w:val="000000"/>
        </w:rPr>
        <w:t>керноприемник</w:t>
      </w:r>
      <w:proofErr w:type="spellEnd"/>
      <w:r w:rsidRPr="00313D20">
        <w:rPr>
          <w:color w:val="000000"/>
        </w:rPr>
        <w:t xml:space="preserve">, затем после этого запечатывать снизу керн внутри </w:t>
      </w:r>
      <w:proofErr w:type="spellStart"/>
      <w:r w:rsidRPr="00313D20">
        <w:rPr>
          <w:color w:val="000000"/>
        </w:rPr>
        <w:t>керноприемника</w:t>
      </w:r>
      <w:proofErr w:type="spellEnd"/>
      <w:r w:rsidRPr="00313D20">
        <w:rPr>
          <w:color w:val="000000"/>
        </w:rPr>
        <w:t xml:space="preserve">. Рекомендуемая длина керна 9-12 м. Гладкий ствол и отсутствие доступного </w:t>
      </w:r>
      <w:proofErr w:type="spellStart"/>
      <w:r w:rsidRPr="00313D20">
        <w:rPr>
          <w:color w:val="000000"/>
        </w:rPr>
        <w:t>кернозахвата</w:t>
      </w:r>
      <w:proofErr w:type="spellEnd"/>
      <w:r w:rsidRPr="00313D20">
        <w:rPr>
          <w:color w:val="000000"/>
        </w:rPr>
        <w:t xml:space="preserve"> может привести к потере керна, если инструмент открыт до активации </w:t>
      </w:r>
      <w:proofErr w:type="spellStart"/>
      <w:r w:rsidRPr="00313D20">
        <w:rPr>
          <w:color w:val="000000"/>
        </w:rPr>
        <w:t>кернозахвата</w:t>
      </w:r>
      <w:proofErr w:type="spellEnd"/>
      <w:r w:rsidRPr="00313D20">
        <w:rPr>
          <w:color w:val="000000"/>
        </w:rPr>
        <w:t xml:space="preserve">. Для снижения рисков не выноса керна рекомендуется дублировать </w:t>
      </w:r>
      <w:proofErr w:type="spellStart"/>
      <w:r w:rsidRPr="00313D20">
        <w:rPr>
          <w:color w:val="000000"/>
        </w:rPr>
        <w:t>полнозакрываемые</w:t>
      </w:r>
      <w:proofErr w:type="spellEnd"/>
      <w:r w:rsidRPr="00313D20">
        <w:rPr>
          <w:color w:val="000000"/>
        </w:rPr>
        <w:t xml:space="preserve"> </w:t>
      </w:r>
      <w:proofErr w:type="spellStart"/>
      <w:r w:rsidRPr="00313D20">
        <w:rPr>
          <w:color w:val="000000"/>
        </w:rPr>
        <w:t>кернорватели</w:t>
      </w:r>
      <w:proofErr w:type="spellEnd"/>
      <w:r w:rsidRPr="00313D20">
        <w:rPr>
          <w:color w:val="000000"/>
        </w:rPr>
        <w:t xml:space="preserve"> </w:t>
      </w:r>
      <w:proofErr w:type="gramStart"/>
      <w:r w:rsidRPr="00313D20">
        <w:rPr>
          <w:color w:val="000000"/>
        </w:rPr>
        <w:t>дополнительным</w:t>
      </w:r>
      <w:proofErr w:type="gramEnd"/>
      <w:r w:rsidRPr="00313D20">
        <w:rPr>
          <w:color w:val="000000"/>
        </w:rPr>
        <w:t xml:space="preserve"> цанговым (пружинным) </w:t>
      </w:r>
      <w:proofErr w:type="spellStart"/>
      <w:r w:rsidRPr="00313D20">
        <w:rPr>
          <w:color w:val="000000"/>
        </w:rPr>
        <w:t>кернорвателем</w:t>
      </w:r>
      <w:proofErr w:type="spellEnd"/>
      <w:r w:rsidRPr="00313D20">
        <w:rPr>
          <w:color w:val="000000"/>
        </w:rPr>
        <w:t>. Наиболее известной системой является «</w:t>
      </w:r>
      <w:proofErr w:type="spellStart"/>
      <w:r w:rsidRPr="00313D20">
        <w:rPr>
          <w:color w:val="000000"/>
        </w:rPr>
        <w:t>Hydro</w:t>
      </w:r>
      <w:proofErr w:type="spellEnd"/>
      <w:r w:rsidRPr="00313D20">
        <w:rPr>
          <w:color w:val="000000"/>
        </w:rPr>
        <w:t xml:space="preserve"> </w:t>
      </w:r>
      <w:proofErr w:type="spellStart"/>
      <w:r w:rsidRPr="00313D20">
        <w:rPr>
          <w:color w:val="000000"/>
        </w:rPr>
        <w:t>lift</w:t>
      </w:r>
      <w:proofErr w:type="spellEnd"/>
      <w:r w:rsidRPr="00313D20">
        <w:rPr>
          <w:color w:val="000000"/>
        </w:rPr>
        <w:t>», а также «</w:t>
      </w:r>
      <w:proofErr w:type="spellStart"/>
      <w:r w:rsidRPr="00313D20">
        <w:rPr>
          <w:color w:val="000000"/>
        </w:rPr>
        <w:t>SoftPro</w:t>
      </w:r>
      <w:proofErr w:type="spellEnd"/>
      <w:r w:rsidRPr="00313D20">
        <w:rPr>
          <w:color w:val="000000"/>
        </w:rPr>
        <w:t>», «</w:t>
      </w:r>
      <w:proofErr w:type="spellStart"/>
      <w:r w:rsidRPr="00313D20">
        <w:rPr>
          <w:color w:val="000000"/>
        </w:rPr>
        <w:t>Orenoc</w:t>
      </w:r>
      <w:proofErr w:type="spellEnd"/>
      <w:r w:rsidRPr="00313D20">
        <w:rPr>
          <w:color w:val="000000"/>
        </w:rPr>
        <w:t>» (рисунок 10).</w:t>
      </w:r>
    </w:p>
    <w:p w:rsidR="00F13749" w:rsidRPr="00313D20" w:rsidRDefault="00F13749" w:rsidP="00F13749">
      <w:pPr>
        <w:pStyle w:val="S"/>
      </w:pPr>
    </w:p>
    <w:tbl>
      <w:tblPr>
        <w:tblW w:w="0" w:type="auto"/>
        <w:tblInd w:w="6" w:type="dxa"/>
        <w:tblLook w:val="04A0" w:firstRow="1" w:lastRow="0" w:firstColumn="1" w:lastColumn="0" w:noHBand="0" w:noVBand="1"/>
      </w:tblPr>
      <w:tblGrid>
        <w:gridCol w:w="4784"/>
        <w:gridCol w:w="4780"/>
      </w:tblGrid>
      <w:tr w:rsidR="00F13749" w:rsidRPr="00313D20" w:rsidTr="00F13749">
        <w:tc>
          <w:tcPr>
            <w:tcW w:w="4784" w:type="dxa"/>
          </w:tcPr>
          <w:p w:rsidR="00F13749" w:rsidRPr="00313D20" w:rsidRDefault="00F13749" w:rsidP="00F13749">
            <w:pPr>
              <w:ind w:right="14"/>
              <w:rPr>
                <w:color w:val="000000"/>
                <w:spacing w:val="-10"/>
              </w:rPr>
            </w:pPr>
            <w:r w:rsidRPr="00313D20">
              <w:rPr>
                <w:noProof/>
                <w:color w:val="000000"/>
                <w:spacing w:val="-10"/>
              </w:rPr>
              <w:drawing>
                <wp:inline distT="0" distB="0" distL="0" distR="0" wp14:anchorId="2BB1BAE3" wp14:editId="5C5B5195">
                  <wp:extent cx="2599140" cy="2221487"/>
                  <wp:effectExtent l="0" t="0" r="0" b="762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25" cstate="email">
                            <a:extLst>
                              <a:ext uri="{28A0092B-C50C-407E-A947-70E740481C1C}">
                                <a14:useLocalDpi xmlns:a14="http://schemas.microsoft.com/office/drawing/2010/main"/>
                              </a:ext>
                            </a:extLst>
                          </a:blip>
                          <a:srcRect/>
                          <a:stretch>
                            <a:fillRect/>
                          </a:stretch>
                        </pic:blipFill>
                        <pic:spPr bwMode="auto">
                          <a:xfrm>
                            <a:off x="0" y="0"/>
                            <a:ext cx="2602223" cy="2224122"/>
                          </a:xfrm>
                          <a:prstGeom prst="rect">
                            <a:avLst/>
                          </a:prstGeom>
                          <a:noFill/>
                        </pic:spPr>
                      </pic:pic>
                    </a:graphicData>
                  </a:graphic>
                </wp:inline>
              </w:drawing>
            </w:r>
          </w:p>
        </w:tc>
        <w:tc>
          <w:tcPr>
            <w:tcW w:w="4780" w:type="dxa"/>
          </w:tcPr>
          <w:p w:rsidR="00F13749" w:rsidRPr="00313D20" w:rsidRDefault="00F13749" w:rsidP="00F13749">
            <w:pPr>
              <w:ind w:right="14"/>
              <w:jc w:val="center"/>
              <w:rPr>
                <w:color w:val="000000"/>
                <w:spacing w:val="-10"/>
              </w:rPr>
            </w:pPr>
            <w:r w:rsidRPr="00313D20">
              <w:rPr>
                <w:noProof/>
                <w:color w:val="000000"/>
                <w:spacing w:val="-10"/>
              </w:rPr>
              <w:drawing>
                <wp:inline distT="0" distB="0" distL="0" distR="0" wp14:anchorId="3655A708" wp14:editId="0EF5B8F3">
                  <wp:extent cx="1946065" cy="2176609"/>
                  <wp:effectExtent l="0" t="0" r="0" b="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26" cstate="email">
                            <a:extLst>
                              <a:ext uri="{28A0092B-C50C-407E-A947-70E740481C1C}">
                                <a14:useLocalDpi xmlns:a14="http://schemas.microsoft.com/office/drawing/2010/main"/>
                              </a:ext>
                            </a:extLst>
                          </a:blip>
                          <a:srcRect/>
                          <a:stretch>
                            <a:fillRect/>
                          </a:stretch>
                        </pic:blipFill>
                        <pic:spPr bwMode="auto">
                          <a:xfrm>
                            <a:off x="0" y="0"/>
                            <a:ext cx="1946176" cy="2176734"/>
                          </a:xfrm>
                          <a:prstGeom prst="rect">
                            <a:avLst/>
                          </a:prstGeom>
                          <a:noFill/>
                        </pic:spPr>
                      </pic:pic>
                    </a:graphicData>
                  </a:graphic>
                </wp:inline>
              </w:drawing>
            </w:r>
          </w:p>
        </w:tc>
      </w:tr>
    </w:tbl>
    <w:p w:rsidR="00F13749" w:rsidRPr="00313D20" w:rsidRDefault="00F13749" w:rsidP="00F13749">
      <w:pPr>
        <w:shd w:val="clear" w:color="auto" w:fill="FFFFFF"/>
        <w:ind w:left="1422" w:right="14" w:firstLine="702"/>
        <w:rPr>
          <w:b/>
          <w:color w:val="000000"/>
          <w:spacing w:val="-10"/>
        </w:rPr>
      </w:pPr>
      <w:proofErr w:type="spellStart"/>
      <w:r w:rsidRPr="00313D20">
        <w:rPr>
          <w:b/>
          <w:color w:val="000000"/>
        </w:rPr>
        <w:t>SoftPro</w:t>
      </w:r>
      <w:proofErr w:type="spellEnd"/>
      <w:r w:rsidRPr="00313D20">
        <w:rPr>
          <w:b/>
          <w:color w:val="000000"/>
          <w:spacing w:val="-10"/>
        </w:rPr>
        <w:tab/>
      </w:r>
      <w:r w:rsidRPr="00313D20">
        <w:rPr>
          <w:b/>
          <w:color w:val="000000"/>
          <w:spacing w:val="-10"/>
        </w:rPr>
        <w:tab/>
      </w:r>
      <w:r w:rsidRPr="00313D20">
        <w:rPr>
          <w:b/>
          <w:color w:val="000000"/>
          <w:spacing w:val="-10"/>
        </w:rPr>
        <w:tab/>
      </w:r>
      <w:r w:rsidRPr="00313D20">
        <w:rPr>
          <w:b/>
          <w:color w:val="000000"/>
          <w:spacing w:val="-10"/>
        </w:rPr>
        <w:tab/>
      </w:r>
      <w:r w:rsidRPr="00313D20">
        <w:rPr>
          <w:b/>
          <w:color w:val="000000"/>
          <w:spacing w:val="-10"/>
        </w:rPr>
        <w:tab/>
      </w:r>
      <w:r w:rsidRPr="00313D20">
        <w:rPr>
          <w:b/>
          <w:color w:val="000000"/>
          <w:spacing w:val="-10"/>
        </w:rPr>
        <w:tab/>
      </w:r>
      <w:proofErr w:type="spellStart"/>
      <w:r w:rsidRPr="00313D20">
        <w:rPr>
          <w:b/>
          <w:color w:val="000000"/>
          <w:spacing w:val="-10"/>
          <w:lang w:val="en-US"/>
        </w:rPr>
        <w:t>Orenoc</w:t>
      </w:r>
      <w:proofErr w:type="spellEnd"/>
    </w:p>
    <w:p w:rsidR="00F13749" w:rsidRPr="00313D20" w:rsidRDefault="00F13749" w:rsidP="00F13749">
      <w:pPr>
        <w:pStyle w:val="S2"/>
      </w:pPr>
      <w:bookmarkStart w:id="33" w:name="_Toc398541624"/>
      <w:r w:rsidRPr="00313D20">
        <w:t>Рис. 10 Система «</w:t>
      </w:r>
      <w:proofErr w:type="spellStart"/>
      <w:r w:rsidRPr="00313D20">
        <w:t>SoftPro</w:t>
      </w:r>
      <w:proofErr w:type="spellEnd"/>
      <w:r w:rsidRPr="00313D20">
        <w:t xml:space="preserve">» и </w:t>
      </w:r>
      <w:r w:rsidRPr="00313D20">
        <w:rPr>
          <w:color w:val="000000"/>
        </w:rPr>
        <w:t>«</w:t>
      </w:r>
      <w:proofErr w:type="spellStart"/>
      <w:r w:rsidRPr="00313D20">
        <w:rPr>
          <w:color w:val="000000"/>
        </w:rPr>
        <w:t>Orenoc</w:t>
      </w:r>
      <w:proofErr w:type="spellEnd"/>
      <w:r w:rsidRPr="00313D20">
        <w:rPr>
          <w:color w:val="000000"/>
        </w:rPr>
        <w:t>»</w:t>
      </w:r>
      <w:bookmarkEnd w:id="33"/>
    </w:p>
    <w:p w:rsidR="00F13749" w:rsidRPr="00313D20" w:rsidRDefault="00F13749" w:rsidP="00F13749">
      <w:pPr>
        <w:pStyle w:val="S"/>
      </w:pPr>
    </w:p>
    <w:p w:rsidR="00F13749" w:rsidRPr="00313D20" w:rsidRDefault="00F13749" w:rsidP="00F13749">
      <w:pPr>
        <w:shd w:val="clear" w:color="auto" w:fill="FFFFFF"/>
        <w:ind w:left="11" w:hanging="11"/>
        <w:rPr>
          <w:b/>
          <w:bCs/>
          <w:color w:val="000000"/>
        </w:rPr>
      </w:pPr>
      <w:r w:rsidRPr="00313D20">
        <w:rPr>
          <w:b/>
          <w:bCs/>
          <w:color w:val="000000"/>
        </w:rPr>
        <w:lastRenderedPageBreak/>
        <w:t>2.7.</w:t>
      </w:r>
      <w:r w:rsidRPr="00313D20">
        <w:rPr>
          <w:b/>
          <w:bCs/>
          <w:color w:val="000000"/>
        </w:rPr>
        <w:tab/>
        <w:t xml:space="preserve">Съемный </w:t>
      </w:r>
      <w:proofErr w:type="spellStart"/>
      <w:r w:rsidRPr="00313D20">
        <w:rPr>
          <w:b/>
          <w:bCs/>
          <w:color w:val="000000"/>
        </w:rPr>
        <w:t>керноприемник</w:t>
      </w:r>
      <w:proofErr w:type="spellEnd"/>
      <w:r w:rsidRPr="00313D20">
        <w:rPr>
          <w:b/>
          <w:bCs/>
          <w:color w:val="000000"/>
        </w:rPr>
        <w:t xml:space="preserve"> (отбор керна при бурении сплошным забоем)</w:t>
      </w:r>
    </w:p>
    <w:p w:rsidR="00F13749" w:rsidRPr="00313D20" w:rsidRDefault="00F13749" w:rsidP="00F13749">
      <w:pPr>
        <w:pStyle w:val="S"/>
      </w:pPr>
    </w:p>
    <w:p w:rsidR="00F13749" w:rsidRPr="00313D20" w:rsidRDefault="00F13749" w:rsidP="00F13749">
      <w:pPr>
        <w:shd w:val="clear" w:color="auto" w:fill="FFFFFF"/>
        <w:ind w:left="6" w:right="14"/>
        <w:rPr>
          <w:color w:val="000000"/>
        </w:rPr>
      </w:pPr>
      <w:r w:rsidRPr="00313D20">
        <w:rPr>
          <w:color w:val="000000"/>
        </w:rPr>
        <w:t xml:space="preserve">Инструменты отбора керна со съемным </w:t>
      </w:r>
      <w:proofErr w:type="spellStart"/>
      <w:r w:rsidRPr="00313D20">
        <w:rPr>
          <w:color w:val="000000"/>
        </w:rPr>
        <w:t>керноприемником</w:t>
      </w:r>
      <w:proofErr w:type="spellEnd"/>
      <w:r w:rsidRPr="00313D20">
        <w:rPr>
          <w:color w:val="000000"/>
        </w:rPr>
        <w:t xml:space="preserve"> в техническом плане схожи с традиционными системами отбора керна, за исключением того, что они разработаны для случаев, когда </w:t>
      </w:r>
      <w:proofErr w:type="gramStart"/>
      <w:r w:rsidRPr="00313D20">
        <w:rPr>
          <w:color w:val="000000"/>
        </w:rPr>
        <w:t>внутренний</w:t>
      </w:r>
      <w:proofErr w:type="gramEnd"/>
      <w:r w:rsidRPr="00313D20">
        <w:rPr>
          <w:color w:val="000000"/>
        </w:rPr>
        <w:t xml:space="preserve"> </w:t>
      </w:r>
      <w:proofErr w:type="spellStart"/>
      <w:r w:rsidRPr="00313D20">
        <w:rPr>
          <w:color w:val="000000"/>
        </w:rPr>
        <w:t>керноприемник</w:t>
      </w:r>
      <w:proofErr w:type="spellEnd"/>
      <w:r w:rsidRPr="00313D20">
        <w:rPr>
          <w:color w:val="000000"/>
        </w:rPr>
        <w:t xml:space="preserve"> вытаскивается на поверхность с помощью каната. Применение таких систем ускоряет процесс отбора керна путем отсутствия необходимости делать </w:t>
      </w:r>
      <w:proofErr w:type="spellStart"/>
      <w:proofErr w:type="gramStart"/>
      <w:r w:rsidRPr="00313D20">
        <w:rPr>
          <w:color w:val="000000"/>
        </w:rPr>
        <w:t>спуско</w:t>
      </w:r>
      <w:proofErr w:type="spellEnd"/>
      <w:r w:rsidRPr="00313D20">
        <w:rPr>
          <w:color w:val="000000"/>
        </w:rPr>
        <w:t>-подъемные</w:t>
      </w:r>
      <w:proofErr w:type="gramEnd"/>
      <w:r w:rsidRPr="00313D20">
        <w:rPr>
          <w:color w:val="000000"/>
        </w:rPr>
        <w:t xml:space="preserve"> операции для каждого керна, при заполнении керноприемного устройства. Новая часть внутреннего </w:t>
      </w:r>
      <w:proofErr w:type="spellStart"/>
      <w:r w:rsidRPr="00313D20">
        <w:rPr>
          <w:color w:val="000000"/>
        </w:rPr>
        <w:t>керноприемника</w:t>
      </w:r>
      <w:proofErr w:type="spellEnd"/>
      <w:r w:rsidRPr="00313D20">
        <w:rPr>
          <w:color w:val="000000"/>
        </w:rPr>
        <w:t xml:space="preserve"> закачивается в бурильную колонну и фиксируется на месте для выполнения дополнительного отбора керна, или пробка продавливается по бурильной колонне для продолжения процесса бурения без отбора керна.</w:t>
      </w:r>
    </w:p>
    <w:p w:rsidR="00F13749" w:rsidRPr="00313D20" w:rsidRDefault="00F13749" w:rsidP="00F13749">
      <w:pPr>
        <w:pStyle w:val="S"/>
      </w:pPr>
    </w:p>
    <w:p w:rsidR="00F13749" w:rsidRPr="00313D20" w:rsidRDefault="00F13749" w:rsidP="00F13749">
      <w:pPr>
        <w:shd w:val="clear" w:color="auto" w:fill="FFFFFF"/>
        <w:ind w:left="6" w:right="14"/>
        <w:rPr>
          <w:color w:val="000000"/>
        </w:rPr>
      </w:pPr>
      <w:r w:rsidRPr="00313D20">
        <w:rPr>
          <w:color w:val="000000"/>
        </w:rPr>
        <w:t xml:space="preserve">Инструменты отбора керна со съемным </w:t>
      </w:r>
      <w:proofErr w:type="spellStart"/>
      <w:r w:rsidRPr="00313D20">
        <w:rPr>
          <w:color w:val="000000"/>
        </w:rPr>
        <w:t>керноприемником</w:t>
      </w:r>
      <w:proofErr w:type="spellEnd"/>
      <w:r w:rsidRPr="00313D20">
        <w:rPr>
          <w:color w:val="000000"/>
        </w:rPr>
        <w:t xml:space="preserve"> обычно меньше размером и легче, чем традиционные системы КОС. Это является преимуществом, когда их надо перевезти на отдаленные участки наземным или морским транспортом, а также при использовании для доставки вертолета. Диаметр керна ограничен внутренним диаметром бурового инструмента, поскольку весь внутренний </w:t>
      </w:r>
      <w:proofErr w:type="spellStart"/>
      <w:r w:rsidRPr="00313D20">
        <w:rPr>
          <w:color w:val="000000"/>
        </w:rPr>
        <w:t>керноприемник</w:t>
      </w:r>
      <w:proofErr w:type="spellEnd"/>
      <w:r w:rsidRPr="00313D20">
        <w:rPr>
          <w:color w:val="000000"/>
        </w:rPr>
        <w:t xml:space="preserve"> должен пройти через буровую колонну, в связи с этим может возникнуть ситуация отбора некачественного керна из-за ограниченного диаметра и поэтому рекомендуется планирование отбора керна с применением таких систем проводить после консультаций с </w:t>
      </w:r>
      <w:r w:rsidRPr="00313D20">
        <w:rPr>
          <w:rFonts w:hint="eastAsia"/>
          <w:color w:val="000000"/>
        </w:rPr>
        <w:t>подряд</w:t>
      </w:r>
      <w:r w:rsidRPr="00313D20">
        <w:rPr>
          <w:color w:val="000000"/>
        </w:rPr>
        <w:t>чиками по отбору керна. Также необходимо соблюдать осторожность для предотвращения поступления нефти или газа в ствол скважины в результате возникновения эффекта «</w:t>
      </w:r>
      <w:proofErr w:type="spellStart"/>
      <w:r w:rsidRPr="00313D20">
        <w:rPr>
          <w:color w:val="000000"/>
        </w:rPr>
        <w:t>свабирования</w:t>
      </w:r>
      <w:proofErr w:type="spellEnd"/>
      <w:r w:rsidRPr="00313D20">
        <w:rPr>
          <w:color w:val="000000"/>
        </w:rPr>
        <w:t xml:space="preserve">», во время извлечения внутреннего </w:t>
      </w:r>
      <w:proofErr w:type="spellStart"/>
      <w:r w:rsidRPr="00313D20">
        <w:rPr>
          <w:color w:val="000000"/>
        </w:rPr>
        <w:t>керноприемника</w:t>
      </w:r>
      <w:proofErr w:type="spellEnd"/>
      <w:r w:rsidRPr="00313D20">
        <w:rPr>
          <w:color w:val="000000"/>
        </w:rPr>
        <w:t>. Опыта работ с такими системами при отборе керна на объектах Компании нет. Оборудование имеется только у зарубежных компаний, например к</w:t>
      </w:r>
      <w:r w:rsidRPr="00313D20">
        <w:t>омплекс ССК (WIRE-LINE) типа 146S GEO-LINE, система «</w:t>
      </w:r>
      <w:proofErr w:type="spellStart"/>
      <w:r w:rsidRPr="00313D20">
        <w:t>Latch-Les</w:t>
      </w:r>
      <w:proofErr w:type="spellEnd"/>
      <w:r w:rsidRPr="00313D20">
        <w:t>», система «</w:t>
      </w:r>
      <w:r w:rsidRPr="00313D20">
        <w:rPr>
          <w:lang w:val="en-US"/>
        </w:rPr>
        <w:t>Score</w:t>
      </w:r>
      <w:proofErr w:type="spellStart"/>
      <w:proofErr w:type="gramStart"/>
      <w:r w:rsidRPr="00313D20">
        <w:rPr>
          <w:vertAlign w:val="superscript"/>
        </w:rPr>
        <w:t>тм</w:t>
      </w:r>
      <w:proofErr w:type="spellEnd"/>
      <w:proofErr w:type="gramEnd"/>
      <w:r w:rsidRPr="00313D20">
        <w:t>»</w:t>
      </w:r>
      <w:r w:rsidRPr="00313D20">
        <w:rPr>
          <w:color w:val="000000"/>
        </w:rPr>
        <w:t>,</w:t>
      </w:r>
      <w:r w:rsidRPr="00313D20">
        <w:t xml:space="preserve"> КОС «</w:t>
      </w:r>
      <w:proofErr w:type="spellStart"/>
      <w:r w:rsidRPr="00313D20">
        <w:t>CoreDrill</w:t>
      </w:r>
      <w:proofErr w:type="spellEnd"/>
      <w:r w:rsidRPr="00313D20">
        <w:rPr>
          <w:color w:val="000000"/>
        </w:rPr>
        <w:t xml:space="preserve">». При бурении и отборе керна используется </w:t>
      </w:r>
      <w:proofErr w:type="gramStart"/>
      <w:r w:rsidRPr="00313D20">
        <w:rPr>
          <w:color w:val="000000"/>
        </w:rPr>
        <w:t>специализированная</w:t>
      </w:r>
      <w:proofErr w:type="gramEnd"/>
      <w:r w:rsidRPr="00313D20">
        <w:rPr>
          <w:color w:val="000000"/>
        </w:rPr>
        <w:t xml:space="preserve"> </w:t>
      </w:r>
      <w:proofErr w:type="spellStart"/>
      <w:r w:rsidRPr="00313D20">
        <w:rPr>
          <w:color w:val="000000"/>
        </w:rPr>
        <w:t>бурголовка</w:t>
      </w:r>
      <w:proofErr w:type="spellEnd"/>
      <w:r w:rsidRPr="00313D20">
        <w:rPr>
          <w:color w:val="000000"/>
        </w:rPr>
        <w:t xml:space="preserve"> типа ARC 435, которая может трансформироваться в колонковую (рисунок 11).</w:t>
      </w:r>
    </w:p>
    <w:p w:rsidR="00F13749" w:rsidRPr="00313D20" w:rsidRDefault="00F13749" w:rsidP="00F13749">
      <w:pPr>
        <w:pStyle w:val="S"/>
      </w:pPr>
    </w:p>
    <w:p w:rsidR="00F13749" w:rsidRPr="00313D20" w:rsidRDefault="00F13749" w:rsidP="00F13749">
      <w:pPr>
        <w:shd w:val="clear" w:color="auto" w:fill="FFFFFF"/>
        <w:ind w:right="-17"/>
        <w:jc w:val="center"/>
      </w:pPr>
      <w:r w:rsidRPr="00313D20">
        <w:rPr>
          <w:noProof/>
        </w:rPr>
        <w:lastRenderedPageBreak/>
        <w:drawing>
          <wp:inline distT="0" distB="0" distL="0" distR="0" wp14:anchorId="03C4E9FE" wp14:editId="34517317">
            <wp:extent cx="5868035" cy="5065395"/>
            <wp:effectExtent l="0" t="0" r="0" b="190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cstate="print">
                      <a:extLst>
                        <a:ext uri="{28A0092B-C50C-407E-A947-70E740481C1C}">
                          <a14:useLocalDpi xmlns:a14="http://schemas.microsoft.com/office/drawing/2010/main"/>
                        </a:ext>
                      </a:extLst>
                    </a:blip>
                    <a:srcRect/>
                    <a:stretch>
                      <a:fillRect/>
                    </a:stretch>
                  </pic:blipFill>
                  <pic:spPr bwMode="auto">
                    <a:xfrm>
                      <a:off x="0" y="0"/>
                      <a:ext cx="5868035" cy="5065395"/>
                    </a:xfrm>
                    <a:prstGeom prst="rect">
                      <a:avLst/>
                    </a:prstGeom>
                    <a:noFill/>
                    <a:ln>
                      <a:noFill/>
                    </a:ln>
                  </pic:spPr>
                </pic:pic>
              </a:graphicData>
            </a:graphic>
          </wp:inline>
        </w:drawing>
      </w:r>
    </w:p>
    <w:p w:rsidR="00F13749" w:rsidRPr="00313D20" w:rsidRDefault="00F13749" w:rsidP="00F13749">
      <w:pPr>
        <w:pStyle w:val="S2"/>
      </w:pPr>
      <w:bookmarkStart w:id="34" w:name="_Toc398541625"/>
      <w:r w:rsidRPr="00313D20">
        <w:t xml:space="preserve">Рис. 11 Система </w:t>
      </w:r>
      <w:proofErr w:type="spellStart"/>
      <w:r w:rsidRPr="00313D20">
        <w:t>CoreDrill</w:t>
      </w:r>
      <w:proofErr w:type="spellEnd"/>
      <w:r w:rsidRPr="00313D20">
        <w:t xml:space="preserve"> c </w:t>
      </w:r>
      <w:proofErr w:type="spellStart"/>
      <w:r w:rsidRPr="00313D20">
        <w:t>бурголовкой</w:t>
      </w:r>
      <w:proofErr w:type="spellEnd"/>
      <w:r w:rsidRPr="00313D20">
        <w:t xml:space="preserve"> с внутренним сердечником ARC435</w:t>
      </w:r>
      <w:bookmarkEnd w:id="34"/>
    </w:p>
    <w:p w:rsidR="00F13749" w:rsidRPr="00313D20" w:rsidRDefault="00F13749" w:rsidP="00F13749">
      <w:pPr>
        <w:pStyle w:val="S"/>
      </w:pPr>
    </w:p>
    <w:p w:rsidR="00F13749" w:rsidRPr="00313D20" w:rsidRDefault="00F13749" w:rsidP="00F13749">
      <w:pPr>
        <w:shd w:val="clear" w:color="auto" w:fill="FFFFFF"/>
        <w:ind w:left="11" w:hanging="11"/>
        <w:rPr>
          <w:b/>
          <w:bCs/>
          <w:color w:val="000000"/>
        </w:rPr>
      </w:pPr>
      <w:r w:rsidRPr="00313D20">
        <w:rPr>
          <w:b/>
          <w:bCs/>
          <w:color w:val="000000"/>
        </w:rPr>
        <w:t>2.8.</w:t>
      </w:r>
      <w:r w:rsidRPr="00313D20">
        <w:rPr>
          <w:b/>
          <w:bCs/>
          <w:color w:val="000000"/>
        </w:rPr>
        <w:tab/>
        <w:t xml:space="preserve">Ориентированный отбор керна </w:t>
      </w:r>
    </w:p>
    <w:p w:rsidR="00F13749" w:rsidRPr="00313D20" w:rsidRDefault="00F13749" w:rsidP="00F13749">
      <w:pPr>
        <w:pStyle w:val="S"/>
      </w:pPr>
    </w:p>
    <w:p w:rsidR="00F13749" w:rsidRPr="00313D20" w:rsidRDefault="00F13749" w:rsidP="00F13749">
      <w:pPr>
        <w:shd w:val="clear" w:color="auto" w:fill="FFFFFF"/>
        <w:ind w:left="6" w:right="14"/>
        <w:rPr>
          <w:color w:val="000000"/>
        </w:rPr>
      </w:pPr>
      <w:r w:rsidRPr="00313D20">
        <w:rPr>
          <w:color w:val="000000"/>
        </w:rPr>
        <w:t>Ориентированная система отбора керна позволяет определять геометрическое направление керна внутри пласта путем измерения направления керна и наклона во время его отбора.</w:t>
      </w:r>
    </w:p>
    <w:p w:rsidR="00F13749" w:rsidRPr="00313D20" w:rsidRDefault="00F13749" w:rsidP="00F13749">
      <w:pPr>
        <w:pStyle w:val="S"/>
      </w:pPr>
    </w:p>
    <w:p w:rsidR="00F13749" w:rsidRPr="00313D20" w:rsidRDefault="00F13749" w:rsidP="00F13749">
      <w:pPr>
        <w:shd w:val="clear" w:color="auto" w:fill="FFFFFF"/>
        <w:ind w:left="6" w:right="14"/>
        <w:rPr>
          <w:color w:val="000000"/>
        </w:rPr>
      </w:pPr>
      <w:r w:rsidRPr="00313D20">
        <w:rPr>
          <w:color w:val="000000"/>
        </w:rPr>
        <w:t xml:space="preserve">В комбинации с глубиной данные показывают трехмерное местоположение отобранного в скважине керна. Затем определяется структурная информация по направлению плоскостей напластования и разломов, встречаемых в керне. Направление можно в дальнейшем использовать для расчета критических параметров, таких как угол падения пластов, угол простирания, пластовая анизотропия и направление напряжения. Знание данных параметров позволяет эксплуатировать ресурсы более эффективно. Одной из систем для отбора ориентированного керна является система </w:t>
      </w:r>
      <w:proofErr w:type="spellStart"/>
      <w:r w:rsidRPr="00313D20">
        <w:rPr>
          <w:bCs/>
          <w:color w:val="000000"/>
        </w:rPr>
        <w:t>Orient-Pro</w:t>
      </w:r>
      <w:proofErr w:type="spellEnd"/>
      <w:r w:rsidRPr="00313D20">
        <w:rPr>
          <w:bCs/>
          <w:color w:val="000000"/>
        </w:rPr>
        <w:t>™</w:t>
      </w:r>
      <w:r w:rsidRPr="00313D20">
        <w:rPr>
          <w:color w:val="000000"/>
        </w:rPr>
        <w:t xml:space="preserve"> (рисунок 12), она использует магнитометрический прибор (EMS) и маркирующее устройство для определения направления керна. Керн «маркируется» разметочным кольцом, расположенным внутри нижнего башмака. Кольцо содержит три обращенные внутрь вольфрамовые лезвия, которые гравируют линию разметки на керне, по мере того, как керн заходит </w:t>
      </w:r>
      <w:proofErr w:type="gramStart"/>
      <w:r w:rsidRPr="00313D20">
        <w:rPr>
          <w:color w:val="000000"/>
        </w:rPr>
        <w:t>во</w:t>
      </w:r>
      <w:proofErr w:type="gramEnd"/>
      <w:r w:rsidRPr="00313D20">
        <w:rPr>
          <w:color w:val="000000"/>
        </w:rPr>
        <w:t xml:space="preserve"> внутренний </w:t>
      </w:r>
      <w:proofErr w:type="spellStart"/>
      <w:r w:rsidRPr="00313D20">
        <w:rPr>
          <w:color w:val="000000"/>
        </w:rPr>
        <w:t>керноприемник</w:t>
      </w:r>
      <w:proofErr w:type="spellEnd"/>
      <w:r w:rsidRPr="00313D20">
        <w:rPr>
          <w:color w:val="000000"/>
        </w:rPr>
        <w:t xml:space="preserve">. Три лезвия расположены под углом, чтобы идентифицировать линию разметки вдоль керна. Эта привязочная линия затем выравнивается измерительным прибором, расположенным в верхней части </w:t>
      </w:r>
      <w:proofErr w:type="gramStart"/>
      <w:r w:rsidRPr="00313D20">
        <w:rPr>
          <w:color w:val="000000"/>
        </w:rPr>
        <w:t>внутреннего</w:t>
      </w:r>
      <w:proofErr w:type="gramEnd"/>
      <w:r w:rsidRPr="00313D20">
        <w:rPr>
          <w:color w:val="000000"/>
        </w:rPr>
        <w:t xml:space="preserve"> </w:t>
      </w:r>
      <w:proofErr w:type="spellStart"/>
      <w:r w:rsidRPr="00313D20">
        <w:rPr>
          <w:color w:val="000000"/>
        </w:rPr>
        <w:t>керноприемника</w:t>
      </w:r>
      <w:proofErr w:type="spellEnd"/>
      <w:r w:rsidRPr="00313D20">
        <w:rPr>
          <w:color w:val="000000"/>
        </w:rPr>
        <w:t xml:space="preserve">. </w:t>
      </w:r>
    </w:p>
    <w:p w:rsidR="00F13749" w:rsidRPr="00313D20" w:rsidRDefault="00F13749" w:rsidP="00F13749">
      <w:pPr>
        <w:pStyle w:val="S"/>
      </w:pPr>
    </w:p>
    <w:tbl>
      <w:tblPr>
        <w:tblW w:w="0" w:type="auto"/>
        <w:tblInd w:w="6" w:type="dxa"/>
        <w:tblLook w:val="04A0" w:firstRow="1" w:lastRow="0" w:firstColumn="1" w:lastColumn="0" w:noHBand="0" w:noVBand="1"/>
      </w:tblPr>
      <w:tblGrid>
        <w:gridCol w:w="9590"/>
      </w:tblGrid>
      <w:tr w:rsidR="00F13749" w:rsidRPr="00313D20" w:rsidTr="00F13749">
        <w:tc>
          <w:tcPr>
            <w:tcW w:w="9564" w:type="dxa"/>
          </w:tcPr>
          <w:p w:rsidR="00F13749" w:rsidRPr="00313D20" w:rsidRDefault="00F13749" w:rsidP="00F13749">
            <w:pPr>
              <w:ind w:right="14"/>
            </w:pPr>
            <w:r w:rsidRPr="00313D20">
              <w:rPr>
                <w:noProof/>
              </w:rPr>
              <w:lastRenderedPageBreak/>
              <mc:AlternateContent>
                <mc:Choice Requires="wps">
                  <w:drawing>
                    <wp:anchor distT="0" distB="0" distL="114300" distR="114300" simplePos="0" relativeHeight="251715584" behindDoc="0" locked="0" layoutInCell="1" allowOverlap="1" wp14:anchorId="33B90D93" wp14:editId="5D4AA089">
                      <wp:simplePos x="0" y="0"/>
                      <wp:positionH relativeFrom="column">
                        <wp:posOffset>40640</wp:posOffset>
                      </wp:positionH>
                      <wp:positionV relativeFrom="paragraph">
                        <wp:posOffset>92075</wp:posOffset>
                      </wp:positionV>
                      <wp:extent cx="1821180" cy="328930"/>
                      <wp:effectExtent l="0" t="0" r="26670" b="13970"/>
                      <wp:wrapNone/>
                      <wp:docPr id="738306" name="Прямоугольник 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21180" cy="328930"/>
                              </a:xfrm>
                              <a:prstGeom prst="rect">
                                <a:avLst/>
                              </a:prstGeom>
                            </wps:spPr>
                            <wps:style>
                              <a:lnRef idx="2">
                                <a:schemeClr val="accent6"/>
                              </a:lnRef>
                              <a:fillRef idx="1">
                                <a:schemeClr val="lt1"/>
                              </a:fillRef>
                              <a:effectRef idx="0">
                                <a:schemeClr val="accent6"/>
                              </a:effectRef>
                              <a:fontRef idx="minor">
                                <a:schemeClr val="dk1"/>
                              </a:fontRef>
                            </wps:style>
                            <wps:txbx>
                              <w:txbxContent>
                                <w:p w:rsidR="00E26AE3" w:rsidRPr="00BF363E" w:rsidRDefault="00E26AE3" w:rsidP="00F13749">
                                  <w:pPr>
                                    <w:jc w:val="center"/>
                                    <w:rPr>
                                      <w:lang w:val="en-US"/>
                                    </w:rPr>
                                  </w:pPr>
                                  <w:r>
                                    <w:t xml:space="preserve">Ориентир системы </w:t>
                                  </w:r>
                                  <w:r>
                                    <w:rPr>
                                      <w:lang w:val="en-US"/>
                                    </w:rPr>
                                    <w:t>EMS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43" o:spid="_x0000_s1036" style="position:absolute;left:0;text-align:left;margin-left:3.2pt;margin-top:7.25pt;width:143.4pt;height:25.9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" fillcolor="white [3201]" strokecolor="#f79646 [3209]" strokeweight="2pt">
                      <v:path arrowok="t"/>
                      <v:textbox>
                        <w:txbxContent>
                          <w:p w:rsidR="00E26AE3" w:rsidRPr="00BF363E" w:rsidRDefault="00E26AE3" w:rsidP="00F13749">
                            <w:pPr>
                              <w:jc w:val="center"/>
                              <w:rPr>
                                <w:lang w:val="en-US"/>
                              </w:rPr>
                            </w:pPr>
                            <w:r>
                              <w:t xml:space="preserve">Ориентир системы </w:t>
                            </w:r>
                            <w:r>
                              <w:rPr>
                                <w:lang w:val="en-US"/>
                              </w:rPr>
                              <w:t>EMS</w:t>
                            </w:r>
                          </w:p>
                        </w:txbxContent>
                      </v:textbox>
                    </v:rect>
                  </w:pict>
                </mc:Fallback>
              </mc:AlternateContent>
            </w:r>
          </w:p>
          <w:p w:rsidR="00F13749" w:rsidRPr="00313D20" w:rsidRDefault="00F13749" w:rsidP="00F13749">
            <w:pPr>
              <w:ind w:right="14"/>
            </w:pPr>
            <w:r w:rsidRPr="00313D20">
              <w:rPr>
                <w:noProof/>
              </w:rPr>
              <mc:AlternateContent>
                <mc:Choice Requires="wps">
                  <w:drawing>
                    <wp:anchor distT="0" distB="0" distL="114300" distR="114300" simplePos="0" relativeHeight="251714560" behindDoc="0" locked="0" layoutInCell="1" allowOverlap="1" wp14:anchorId="12FD8356" wp14:editId="22A42C5F">
                      <wp:simplePos x="0" y="0"/>
                      <wp:positionH relativeFrom="column">
                        <wp:posOffset>3085465</wp:posOffset>
                      </wp:positionH>
                      <wp:positionV relativeFrom="paragraph">
                        <wp:posOffset>28575</wp:posOffset>
                      </wp:positionV>
                      <wp:extent cx="1821180" cy="328930"/>
                      <wp:effectExtent l="0" t="0" r="26670" b="13970"/>
                      <wp:wrapNone/>
                      <wp:docPr id="738305" name="Прямоугольник 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21180" cy="328930"/>
                              </a:xfrm>
                              <a:prstGeom prst="rect">
                                <a:avLst/>
                              </a:prstGeom>
                            </wps:spPr>
                            <wps:style>
                              <a:lnRef idx="2">
                                <a:schemeClr val="accent6"/>
                              </a:lnRef>
                              <a:fillRef idx="1">
                                <a:schemeClr val="lt1"/>
                              </a:fillRef>
                              <a:effectRef idx="0">
                                <a:schemeClr val="accent6"/>
                              </a:effectRef>
                              <a:fontRef idx="minor">
                                <a:schemeClr val="dk1"/>
                              </a:fontRef>
                            </wps:style>
                            <wps:txbx>
                              <w:txbxContent>
                                <w:p w:rsidR="00E26AE3" w:rsidRDefault="00E26AE3" w:rsidP="00F13749">
                                  <w:pPr>
                                    <w:jc w:val="center"/>
                                  </w:pPr>
                                  <w:r>
                                    <w:t>Лазерный прибор</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42" o:spid="_x0000_s1037" style="position:absolute;left:0;text-align:left;margin-left:242.95pt;margin-top:2.25pt;width:143.4pt;height:25.9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" fillcolor="white [3201]" strokecolor="#f79646 [3209]" strokeweight="2pt">
                      <v:path arrowok="t"/>
                      <v:textbox>
                        <w:txbxContent>
                          <w:p w:rsidR="00E26AE3" w:rsidRDefault="00E26AE3" w:rsidP="00F13749">
                            <w:pPr>
                              <w:jc w:val="center"/>
                            </w:pPr>
                            <w:r>
                              <w:t>Лазерный прибор</w:t>
                            </w:r>
                          </w:p>
                        </w:txbxContent>
                      </v:textbox>
                    </v:rect>
                  </w:pict>
                </mc:Fallback>
              </mc:AlternateContent>
            </w:r>
          </w:p>
          <w:p w:rsidR="00F13749" w:rsidRPr="00313D20" w:rsidRDefault="00F13749" w:rsidP="00F13749">
            <w:pPr>
              <w:ind w:right="14"/>
              <w:jc w:val="center"/>
            </w:pPr>
            <w:r w:rsidRPr="00313D20">
              <w:rPr>
                <w:noProof/>
              </w:rPr>
              <mc:AlternateContent>
                <mc:Choice Requires="wps">
                  <w:drawing>
                    <wp:anchor distT="0" distB="0" distL="114300" distR="114300" simplePos="0" relativeHeight="251718656" behindDoc="0" locked="0" layoutInCell="1" allowOverlap="1" wp14:anchorId="0F46FFD9" wp14:editId="31D1D850">
                      <wp:simplePos x="0" y="0"/>
                      <wp:positionH relativeFrom="column">
                        <wp:posOffset>4095115</wp:posOffset>
                      </wp:positionH>
                      <wp:positionV relativeFrom="paragraph">
                        <wp:posOffset>1199515</wp:posOffset>
                      </wp:positionV>
                      <wp:extent cx="1821180" cy="467995"/>
                      <wp:effectExtent l="0" t="0" r="26670" b="27305"/>
                      <wp:wrapNone/>
                      <wp:docPr id="738304" name="Прямоугольник 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21180" cy="467995"/>
                              </a:xfrm>
                              <a:prstGeom prst="rect">
                                <a:avLst/>
                              </a:prstGeom>
                            </wps:spPr>
                            <wps:style>
                              <a:lnRef idx="2">
                                <a:schemeClr val="accent6"/>
                              </a:lnRef>
                              <a:fillRef idx="1">
                                <a:schemeClr val="lt1"/>
                              </a:fillRef>
                              <a:effectRef idx="0">
                                <a:schemeClr val="accent6"/>
                              </a:effectRef>
                              <a:fontRef idx="minor">
                                <a:schemeClr val="dk1"/>
                              </a:fontRef>
                            </wps:style>
                            <wps:txbx>
                              <w:txbxContent>
                                <w:p w:rsidR="00E26AE3" w:rsidRDefault="00E26AE3" w:rsidP="00F13749">
                                  <w:pPr>
                                    <w:jc w:val="center"/>
                                  </w:pPr>
                                  <w:r>
                                    <w:t xml:space="preserve">Блок </w:t>
                                  </w:r>
                                  <w:proofErr w:type="spellStart"/>
                                  <w:r>
                                    <w:t>кернорвателя</w:t>
                                  </w:r>
                                  <w:proofErr w:type="spellEnd"/>
                                  <w:r>
                                    <w:t xml:space="preserve"> и ножей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60" o:spid="_x0000_s1038" style="position:absolute;left:0;text-align:left;margin-left:322.45pt;margin-top:94.45pt;width:143.4pt;height:36.8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" fillcolor="white [3201]" strokecolor="#f79646 [3209]" strokeweight="2pt">
                      <v:path arrowok="t"/>
                      <v:textbox>
                        <w:txbxContent>
                          <w:p w:rsidR="00E26AE3" w:rsidRDefault="00E26AE3" w:rsidP="00F13749">
                            <w:pPr>
                              <w:jc w:val="center"/>
                            </w:pPr>
                            <w:r>
                              <w:t xml:space="preserve">Блок </w:t>
                            </w:r>
                            <w:proofErr w:type="spellStart"/>
                            <w:r>
                              <w:t>кернорвателя</w:t>
                            </w:r>
                            <w:proofErr w:type="spellEnd"/>
                            <w:r>
                              <w:t xml:space="preserve"> и ножей</w:t>
                            </w:r>
                          </w:p>
                        </w:txbxContent>
                      </v:textbox>
                    </v:rect>
                  </w:pict>
                </mc:Fallback>
              </mc:AlternateContent>
            </w:r>
            <w:r w:rsidRPr="00313D20">
              <w:rPr>
                <w:noProof/>
              </w:rPr>
              <mc:AlternateContent>
                <mc:Choice Requires="wps">
                  <w:drawing>
                    <wp:anchor distT="0" distB="0" distL="114300" distR="114300" simplePos="0" relativeHeight="251717632" behindDoc="0" locked="0" layoutInCell="1" allowOverlap="1" wp14:anchorId="5A643C8B" wp14:editId="52738546">
                      <wp:simplePos x="0" y="0"/>
                      <wp:positionH relativeFrom="column">
                        <wp:posOffset>2010410</wp:posOffset>
                      </wp:positionH>
                      <wp:positionV relativeFrom="paragraph">
                        <wp:posOffset>1199515</wp:posOffset>
                      </wp:positionV>
                      <wp:extent cx="1390015" cy="321945"/>
                      <wp:effectExtent l="0" t="0" r="19685" b="20955"/>
                      <wp:wrapNone/>
                      <wp:docPr id="383039" name="Прямоугольник 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90015" cy="321945"/>
                              </a:xfrm>
                              <a:prstGeom prst="rect">
                                <a:avLst/>
                              </a:prstGeom>
                            </wps:spPr>
                            <wps:style>
                              <a:lnRef idx="2">
                                <a:schemeClr val="accent6"/>
                              </a:lnRef>
                              <a:fillRef idx="1">
                                <a:schemeClr val="lt1"/>
                              </a:fillRef>
                              <a:effectRef idx="0">
                                <a:schemeClr val="accent6"/>
                              </a:effectRef>
                              <a:fontRef idx="minor">
                                <a:schemeClr val="dk1"/>
                              </a:fontRef>
                            </wps:style>
                            <wps:txbx>
                              <w:txbxContent>
                                <w:p w:rsidR="00E26AE3" w:rsidRPr="00BF363E" w:rsidRDefault="00E26AE3" w:rsidP="00F13749">
                                  <w:pPr>
                                    <w:jc w:val="center"/>
                                  </w:pPr>
                                  <w:r>
                                    <w:t>Корпус КОС</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51" o:spid="_x0000_s1039" style="position:absolute;left:0;text-align:left;margin-left:158.3pt;margin-top:94.45pt;width:109.45pt;height:25.3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" fillcolor="white [3201]" strokecolor="#f79646 [3209]" strokeweight="2pt">
                      <v:path arrowok="t"/>
                      <v:textbox>
                        <w:txbxContent>
                          <w:p w:rsidR="00E26AE3" w:rsidRPr="00BF363E" w:rsidRDefault="00E26AE3" w:rsidP="00F13749">
                            <w:pPr>
                              <w:jc w:val="center"/>
                            </w:pPr>
                            <w:r>
                              <w:t>Корпус КОС</w:t>
                            </w:r>
                          </w:p>
                        </w:txbxContent>
                      </v:textbox>
                    </v:rect>
                  </w:pict>
                </mc:Fallback>
              </mc:AlternateContent>
            </w:r>
            <w:r w:rsidRPr="00313D20">
              <w:rPr>
                <w:noProof/>
              </w:rPr>
              <mc:AlternateContent>
                <mc:Choice Requires="wps">
                  <w:drawing>
                    <wp:anchor distT="0" distB="0" distL="114300" distR="114300" simplePos="0" relativeHeight="251716608" behindDoc="0" locked="0" layoutInCell="1" allowOverlap="1" wp14:anchorId="34CCB409" wp14:editId="2C237C70">
                      <wp:simplePos x="0" y="0"/>
                      <wp:positionH relativeFrom="column">
                        <wp:posOffset>751840</wp:posOffset>
                      </wp:positionH>
                      <wp:positionV relativeFrom="paragraph">
                        <wp:posOffset>1118235</wp:posOffset>
                      </wp:positionV>
                      <wp:extent cx="753745" cy="328930"/>
                      <wp:effectExtent l="0" t="0" r="27305" b="13970"/>
                      <wp:wrapNone/>
                      <wp:docPr id="383038" name="Прямоугольник 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53745" cy="328930"/>
                              </a:xfrm>
                              <a:prstGeom prst="rect">
                                <a:avLst/>
                              </a:prstGeom>
                            </wps:spPr>
                            <wps:style>
                              <a:lnRef idx="2">
                                <a:schemeClr val="accent6"/>
                              </a:lnRef>
                              <a:fillRef idx="1">
                                <a:schemeClr val="lt1"/>
                              </a:fillRef>
                              <a:effectRef idx="0">
                                <a:schemeClr val="accent6"/>
                              </a:effectRef>
                              <a:fontRef idx="minor">
                                <a:schemeClr val="dk1"/>
                              </a:fontRef>
                            </wps:style>
                            <wps:txbx>
                              <w:txbxContent>
                                <w:p w:rsidR="00E26AE3" w:rsidRPr="00BF363E" w:rsidRDefault="00E26AE3" w:rsidP="00F13749">
                                  <w:pPr>
                                    <w:jc w:val="center"/>
                                    <w:rPr>
                                      <w:lang w:val="en-US"/>
                                    </w:rPr>
                                  </w:pPr>
                                  <w:r>
                                    <w:rPr>
                                      <w:lang w:val="en-US"/>
                                    </w:rPr>
                                    <w:t>EMS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44" o:spid="_x0000_s1040" style="position:absolute;left:0;text-align:left;margin-left:59.2pt;margin-top:88.05pt;width:59.35pt;height:25.9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" fillcolor="white [3201]" strokecolor="#f79646 [3209]" strokeweight="2pt">
                      <v:path arrowok="t"/>
                      <v:textbox>
                        <w:txbxContent>
                          <w:p w:rsidR="00E26AE3" w:rsidRPr="00BF363E" w:rsidRDefault="00E26AE3" w:rsidP="00F13749">
                            <w:pPr>
                              <w:jc w:val="center"/>
                              <w:rPr>
                                <w:lang w:val="en-US"/>
                              </w:rPr>
                            </w:pPr>
                            <w:r>
                              <w:rPr>
                                <w:lang w:val="en-US"/>
                              </w:rPr>
                              <w:t>EMS</w:t>
                            </w:r>
                          </w:p>
                        </w:txbxContent>
                      </v:textbox>
                    </v:rect>
                  </w:pict>
                </mc:Fallback>
              </mc:AlternateContent>
            </w:r>
            <w:r w:rsidRPr="00313D20">
              <w:rPr>
                <w:noProof/>
              </w:rPr>
              <w:drawing>
                <wp:inline distT="0" distB="0" distL="0" distR="0" wp14:anchorId="68698CE2" wp14:editId="344E9CC8">
                  <wp:extent cx="5943600" cy="1514475"/>
                  <wp:effectExtent l="0" t="0" r="0" b="9525"/>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28" cstate="print">
                            <a:extLst>
                              <a:ext uri="{28A0092B-C50C-407E-A947-70E740481C1C}">
                                <a14:useLocalDpi xmlns:a14="http://schemas.microsoft.com/office/drawing/2010/main"/>
                              </a:ext>
                            </a:extLst>
                          </a:blip>
                          <a:srcRect/>
                          <a:stretch>
                            <a:fillRect/>
                          </a:stretch>
                        </pic:blipFill>
                        <pic:spPr bwMode="auto">
                          <a:xfrm>
                            <a:off x="0" y="0"/>
                            <a:ext cx="5943600" cy="1514475"/>
                          </a:xfrm>
                          <a:prstGeom prst="rect">
                            <a:avLst/>
                          </a:prstGeom>
                          <a:noFill/>
                        </pic:spPr>
                      </pic:pic>
                    </a:graphicData>
                  </a:graphic>
                </wp:inline>
              </w:drawing>
            </w:r>
          </w:p>
        </w:tc>
      </w:tr>
    </w:tbl>
    <w:p w:rsidR="00F13749" w:rsidRPr="00313D20" w:rsidRDefault="00F13749" w:rsidP="00F13749">
      <w:pPr>
        <w:pStyle w:val="af2"/>
      </w:pPr>
    </w:p>
    <w:p w:rsidR="00F13749" w:rsidRPr="00313D20" w:rsidRDefault="00F13749" w:rsidP="00F13749">
      <w:pPr>
        <w:pStyle w:val="S2"/>
        <w:rPr>
          <w:rStyle w:val="af1"/>
          <w:b/>
          <w:bCs w:val="0"/>
          <w:lang w:val="en-US"/>
        </w:rPr>
      </w:pPr>
      <w:bookmarkStart w:id="35" w:name="_Toc398541626"/>
      <w:r w:rsidRPr="00313D20">
        <w:t>Рис</w:t>
      </w:r>
      <w:r w:rsidRPr="00313D20">
        <w:rPr>
          <w:lang w:val="en-US"/>
        </w:rPr>
        <w:t xml:space="preserve">. 12 </w:t>
      </w:r>
      <w:r w:rsidRPr="00313D20">
        <w:t>Сборка</w:t>
      </w:r>
      <w:r w:rsidRPr="00313D20">
        <w:rPr>
          <w:lang w:val="en-US"/>
        </w:rPr>
        <w:t xml:space="preserve"> </w:t>
      </w:r>
      <w:r w:rsidRPr="00313D20">
        <w:t>системы</w:t>
      </w:r>
      <w:r w:rsidRPr="00313D20">
        <w:rPr>
          <w:lang w:val="en-US"/>
        </w:rPr>
        <w:t xml:space="preserve"> «Oriented Coring System» </w:t>
      </w:r>
      <w:bookmarkEnd w:id="35"/>
    </w:p>
    <w:p w:rsidR="00F13749" w:rsidRPr="00313D20" w:rsidRDefault="00F13749" w:rsidP="00F13749">
      <w:pPr>
        <w:pStyle w:val="S"/>
        <w:rPr>
          <w:lang w:val="en-US"/>
        </w:rPr>
      </w:pPr>
    </w:p>
    <w:p w:rsidR="00F13749" w:rsidRPr="00313D20" w:rsidRDefault="00F13749" w:rsidP="00F13749">
      <w:pPr>
        <w:pStyle w:val="ac"/>
        <w:spacing w:before="0" w:beforeAutospacing="0" w:after="0" w:afterAutospacing="0"/>
      </w:pPr>
      <w:r w:rsidRPr="00313D20">
        <w:t xml:space="preserve">Чтобы не было помех со стороны стальной компоновки, магнитометрический прибор зафиксирован внутри немагнитной трубы типа УБТ </w:t>
      </w:r>
      <w:proofErr w:type="gramStart"/>
      <w:r w:rsidRPr="00313D20">
        <w:t>над</w:t>
      </w:r>
      <w:proofErr w:type="gramEnd"/>
      <w:r w:rsidRPr="00313D20">
        <w:t xml:space="preserve"> КОС. Система</w:t>
      </w:r>
      <w:r w:rsidRPr="00313D20">
        <w:rPr>
          <w:rStyle w:val="af1"/>
        </w:rPr>
        <w:t xml:space="preserve"> </w:t>
      </w:r>
      <w:r w:rsidRPr="00313D20">
        <w:rPr>
          <w:rStyle w:val="af1"/>
          <w:lang w:val="en-US"/>
        </w:rPr>
        <w:t>Orient</w:t>
      </w:r>
      <w:r w:rsidRPr="00313D20">
        <w:rPr>
          <w:rStyle w:val="af1"/>
        </w:rPr>
        <w:t>-</w:t>
      </w:r>
      <w:r w:rsidRPr="00313D20">
        <w:rPr>
          <w:rStyle w:val="af1"/>
          <w:lang w:val="en-US"/>
        </w:rPr>
        <w:t>Pro</w:t>
      </w:r>
      <w:r w:rsidRPr="00313D20">
        <w:rPr>
          <w:rStyle w:val="af1"/>
        </w:rPr>
        <w:t>™</w:t>
      </w:r>
      <w:r w:rsidRPr="00313D20">
        <w:t xml:space="preserve"> также включает в </w:t>
      </w:r>
      <w:proofErr w:type="gramStart"/>
      <w:r w:rsidRPr="00313D20">
        <w:t>комплект</w:t>
      </w:r>
      <w:proofErr w:type="gramEnd"/>
      <w:r w:rsidRPr="00313D20">
        <w:t xml:space="preserve"> фиксирующий и запирающий механизм для надежного закрепления магнитометрического прибора в рабочем положении, таким образом, прибор изолируется от механических и гидравлических помех, искажающих расчеты направления. Как только прибор зафиксирован в рабочем положении, начинается запись углового смещения относительно разметочного инструмента. Прибор записывает направление и наклон керна во время его отбора. Эта информация сверяется с конкретной глубиной для каждого выполненного промера для определения своего положения в пространстве. На поверхности глубина, угол наклона и азимут записываются по длине керна в зависимости от плотности съемки.</w:t>
      </w:r>
    </w:p>
    <w:p w:rsidR="00F13749" w:rsidRPr="00313D20" w:rsidRDefault="00F13749" w:rsidP="00F13749">
      <w:pPr>
        <w:pStyle w:val="S"/>
      </w:pPr>
    </w:p>
    <w:p w:rsidR="00F13749" w:rsidRPr="00313D20" w:rsidRDefault="00F13749" w:rsidP="00F13749">
      <w:pPr>
        <w:pStyle w:val="ac"/>
        <w:spacing w:before="0" w:beforeAutospacing="0" w:after="0" w:afterAutospacing="0"/>
      </w:pPr>
      <w:r w:rsidRPr="00313D20">
        <w:t xml:space="preserve">Система позволяет производить полную циркуляцию для промывки внутреннего </w:t>
      </w:r>
      <w:proofErr w:type="spellStart"/>
      <w:r w:rsidRPr="00313D20">
        <w:t>керноприемника</w:t>
      </w:r>
      <w:proofErr w:type="spellEnd"/>
      <w:r w:rsidRPr="00313D20">
        <w:t xml:space="preserve"> до начала отбора через переводник </w:t>
      </w:r>
      <w:r w:rsidRPr="00313D20">
        <w:rPr>
          <w:lang w:val="en-US"/>
        </w:rPr>
        <w:t>Fast</w:t>
      </w:r>
      <w:r w:rsidRPr="00313D20">
        <w:t xml:space="preserve"> </w:t>
      </w:r>
      <w:r w:rsidRPr="00313D20">
        <w:rPr>
          <w:lang w:val="en-US"/>
        </w:rPr>
        <w:t>Ball</w:t>
      </w:r>
      <w:r w:rsidRPr="00313D20">
        <w:t xml:space="preserve">. </w:t>
      </w:r>
      <w:proofErr w:type="spellStart"/>
      <w:r w:rsidRPr="00313D20">
        <w:t>Керноотборники</w:t>
      </w:r>
      <w:proofErr w:type="spellEnd"/>
      <w:r w:rsidRPr="00313D20">
        <w:t xml:space="preserve"> спускаются на забой в обычном порядке, с промывкой раствором </w:t>
      </w:r>
      <w:proofErr w:type="gramStart"/>
      <w:r w:rsidRPr="00313D20">
        <w:t>внутреннего</w:t>
      </w:r>
      <w:proofErr w:type="gramEnd"/>
      <w:r w:rsidRPr="00313D20">
        <w:t xml:space="preserve"> </w:t>
      </w:r>
      <w:proofErr w:type="spellStart"/>
      <w:r w:rsidRPr="00313D20">
        <w:t>керноприемника</w:t>
      </w:r>
      <w:proofErr w:type="spellEnd"/>
      <w:r w:rsidRPr="00313D20">
        <w:t xml:space="preserve">. При достижении забоя переводник </w:t>
      </w:r>
      <w:r w:rsidRPr="00313D20">
        <w:rPr>
          <w:lang w:val="en-US"/>
        </w:rPr>
        <w:t>Fast</w:t>
      </w:r>
      <w:r w:rsidRPr="00313D20">
        <w:t xml:space="preserve"> </w:t>
      </w:r>
      <w:r w:rsidRPr="00313D20">
        <w:rPr>
          <w:lang w:val="en-US"/>
        </w:rPr>
        <w:t>Ball</w:t>
      </w:r>
      <w:r w:rsidRPr="00313D20">
        <w:t xml:space="preserve"> гидравлически активизируется для перевода потока в </w:t>
      </w:r>
      <w:proofErr w:type="spellStart"/>
      <w:r w:rsidRPr="00313D20">
        <w:t>затрубное</w:t>
      </w:r>
      <w:proofErr w:type="spellEnd"/>
      <w:r w:rsidRPr="00313D20">
        <w:t xml:space="preserve"> пространство.</w:t>
      </w:r>
    </w:p>
    <w:p w:rsidR="00F13749" w:rsidRPr="00313D20" w:rsidRDefault="00F13749" w:rsidP="00F13749">
      <w:pPr>
        <w:pStyle w:val="S"/>
      </w:pPr>
    </w:p>
    <w:p w:rsidR="00F13749" w:rsidRPr="00313D20" w:rsidRDefault="00F13749" w:rsidP="00F13749">
      <w:pPr>
        <w:shd w:val="clear" w:color="auto" w:fill="FFFFFF"/>
      </w:pPr>
      <w:r w:rsidRPr="00313D20">
        <w:t xml:space="preserve">Аналогично системе </w:t>
      </w:r>
      <w:proofErr w:type="spellStart"/>
      <w:r w:rsidRPr="00313D20">
        <w:rPr>
          <w:bCs/>
        </w:rPr>
        <w:t>Orient-Pro</w:t>
      </w:r>
      <w:proofErr w:type="spellEnd"/>
      <w:r w:rsidRPr="00313D20">
        <w:rPr>
          <w:bCs/>
        </w:rPr>
        <w:t>™ работают и другие системы отбора ориентированного керна,</w:t>
      </w:r>
      <w:r w:rsidRPr="00313D20">
        <w:t xml:space="preserve"> например «</w:t>
      </w:r>
      <w:proofErr w:type="spellStart"/>
      <w:r w:rsidRPr="00313D20">
        <w:t>Oriented</w:t>
      </w:r>
      <w:proofErr w:type="spellEnd"/>
      <w:r w:rsidRPr="00313D20">
        <w:t xml:space="preserve"> </w:t>
      </w:r>
      <w:proofErr w:type="spellStart"/>
      <w:r w:rsidRPr="00313D20">
        <w:t>Coring</w:t>
      </w:r>
      <w:proofErr w:type="spellEnd"/>
      <w:r w:rsidRPr="00313D20">
        <w:t xml:space="preserve"> </w:t>
      </w:r>
      <w:proofErr w:type="spellStart"/>
      <w:r w:rsidRPr="00313D20">
        <w:t>System</w:t>
      </w:r>
      <w:proofErr w:type="spellEnd"/>
      <w:r w:rsidRPr="00313D20">
        <w:t>» или система «</w:t>
      </w:r>
      <w:proofErr w:type="spellStart"/>
      <w:r w:rsidRPr="00313D20">
        <w:t>Corienting</w:t>
      </w:r>
      <w:proofErr w:type="spellEnd"/>
      <w:r w:rsidRPr="00313D20">
        <w:t>™».</w:t>
      </w:r>
    </w:p>
    <w:p w:rsidR="00F13749" w:rsidRPr="00313D20" w:rsidRDefault="00F13749" w:rsidP="00F13749">
      <w:pPr>
        <w:pStyle w:val="S"/>
      </w:pPr>
    </w:p>
    <w:p w:rsidR="00F13749" w:rsidRPr="00313D20" w:rsidRDefault="00F13749" w:rsidP="00F13749">
      <w:pPr>
        <w:shd w:val="clear" w:color="auto" w:fill="FFFFFF"/>
        <w:ind w:left="11" w:hanging="11"/>
        <w:rPr>
          <w:b/>
          <w:bCs/>
          <w:color w:val="000000"/>
        </w:rPr>
      </w:pPr>
      <w:r w:rsidRPr="00313D20">
        <w:rPr>
          <w:b/>
          <w:bCs/>
          <w:color w:val="000000"/>
        </w:rPr>
        <w:t>2.9</w:t>
      </w:r>
      <w:r w:rsidRPr="00313D20">
        <w:rPr>
          <w:b/>
          <w:bCs/>
          <w:color w:val="000000"/>
        </w:rPr>
        <w:tab/>
      </w:r>
      <w:r w:rsidRPr="00313D20">
        <w:rPr>
          <w:b/>
          <w:color w:val="000000"/>
        </w:rPr>
        <w:t>Трехтрубная система отбора керна</w:t>
      </w:r>
    </w:p>
    <w:p w:rsidR="00F13749" w:rsidRPr="00313D20" w:rsidRDefault="00F13749" w:rsidP="00F13749">
      <w:pPr>
        <w:pStyle w:val="S"/>
      </w:pPr>
    </w:p>
    <w:p w:rsidR="00F13749" w:rsidRPr="00313D20" w:rsidRDefault="00F13749" w:rsidP="00F13749">
      <w:pPr>
        <w:pStyle w:val="S"/>
      </w:pPr>
      <w:r w:rsidRPr="00313D20">
        <w:t xml:space="preserve">Основным недостатком традиционных КОС с керноприемной трубой одноразового использования является невозможность осмотра керна на </w:t>
      </w:r>
      <w:r w:rsidRPr="00313D20">
        <w:rPr>
          <w:rFonts w:hint="eastAsia"/>
        </w:rPr>
        <w:t>буровой</w:t>
      </w:r>
      <w:r w:rsidRPr="00313D20">
        <w:t xml:space="preserve"> площадке без извлечения керна из тубуса, что может быть критично в определенных ситуациях. Для визуального осмотра изначально доступна только торцевая часть тубуса. В тех случаях, когда необходим визуальный осмотр отобранного керна на </w:t>
      </w:r>
      <w:r w:rsidRPr="00313D20">
        <w:rPr>
          <w:rFonts w:hint="eastAsia"/>
        </w:rPr>
        <w:t>буровой</w:t>
      </w:r>
      <w:r w:rsidRPr="00313D20">
        <w:t xml:space="preserve"> площадке возможно два решения, первым является продольная распиловка тубуса на величину толщины стенки тубуса. Обзор керна производится после открывания верхней части тубуса. Примером такого подхода является система «</w:t>
      </w:r>
      <w:r w:rsidRPr="00313D20">
        <w:rPr>
          <w:lang w:val="en-US"/>
        </w:rPr>
        <w:t>Core</w:t>
      </w:r>
      <w:r w:rsidRPr="00313D20">
        <w:t xml:space="preserve"> </w:t>
      </w:r>
      <w:r w:rsidRPr="00313D20">
        <w:rPr>
          <w:lang w:val="en-US"/>
        </w:rPr>
        <w:t>View</w:t>
      </w:r>
      <w:r w:rsidRPr="00313D20">
        <w:t>», однако такое решение не получило массового внедрения.</w:t>
      </w:r>
    </w:p>
    <w:p w:rsidR="00F13749" w:rsidRPr="00313D20" w:rsidRDefault="00F13749" w:rsidP="00F13749">
      <w:pPr>
        <w:pStyle w:val="S"/>
      </w:pPr>
    </w:p>
    <w:p w:rsidR="00F13749" w:rsidRPr="00313D20" w:rsidRDefault="00F13749" w:rsidP="00F13749">
      <w:pPr>
        <w:shd w:val="clear" w:color="auto" w:fill="FFFFFF"/>
        <w:ind w:right="6"/>
        <w:rPr>
          <w:color w:val="000000"/>
        </w:rPr>
      </w:pPr>
      <w:r w:rsidRPr="00313D20">
        <w:rPr>
          <w:color w:val="000000"/>
        </w:rPr>
        <w:t>Вторым решением является применение специально сконструированной системы отбора керна с тремя трубами. Сейчас на рынке услуг по отбору керна имеются такие системы как «TRIPLE-TUBE TSS SYSTEM» (рисунок 13), «</w:t>
      </w:r>
      <w:proofErr w:type="spellStart"/>
      <w:r w:rsidRPr="00313D20">
        <w:rPr>
          <w:color w:val="000000"/>
          <w:lang w:val="en-US"/>
        </w:rPr>
        <w:t>LaserCut</w:t>
      </w:r>
      <w:proofErr w:type="spellEnd"/>
      <w:r w:rsidRPr="00313D20">
        <w:rPr>
          <w:color w:val="000000"/>
        </w:rPr>
        <w:t xml:space="preserve">» и их аналоги. </w:t>
      </w:r>
      <w:proofErr w:type="gramStart"/>
      <w:r w:rsidRPr="00313D20">
        <w:rPr>
          <w:color w:val="000000"/>
        </w:rPr>
        <w:t>Ключевой особенностью системы по сравнению с традиционными КОС является наличие дополнительной тонкостенной внутренней керноприемной трубы и системы со специальным замковым соединением между внутренней и наружной керноприемными трубами.</w:t>
      </w:r>
      <w:proofErr w:type="gramEnd"/>
      <w:r w:rsidRPr="00313D20">
        <w:rPr>
          <w:color w:val="000000"/>
        </w:rPr>
        <w:t xml:space="preserve"> Основная </w:t>
      </w:r>
      <w:r w:rsidRPr="00313D20">
        <w:rPr>
          <w:color w:val="000000"/>
        </w:rPr>
        <w:lastRenderedPageBreak/>
        <w:t>цель - повышение качества отбираемого керна за счет уменьшения объемов керна повреждаемого при разъединении секций, снижения давления, оказываемого на керн и предоставление возможности осмотра керна на буровой без снижения качества отобранного керна. Эффективность такой технологии по информации выше на 20 % по сравнению с традиционными системами.</w:t>
      </w:r>
    </w:p>
    <w:p w:rsidR="00F13749" w:rsidRPr="00313D20" w:rsidRDefault="00F13749" w:rsidP="00F13749">
      <w:pPr>
        <w:pStyle w:val="S"/>
      </w:pPr>
    </w:p>
    <w:p w:rsidR="00F13749" w:rsidRPr="00313D20" w:rsidRDefault="00F13749" w:rsidP="00F13749">
      <w:pPr>
        <w:shd w:val="clear" w:color="auto" w:fill="FFFFFF"/>
        <w:ind w:right="6"/>
      </w:pPr>
      <w:r w:rsidRPr="00313D20">
        <w:rPr>
          <w:noProof/>
        </w:rPr>
        <w:drawing>
          <wp:inline distT="0" distB="0" distL="0" distR="0" wp14:anchorId="46E186F6" wp14:editId="55037132">
            <wp:extent cx="5907405" cy="3724910"/>
            <wp:effectExtent l="0" t="0" r="0" b="889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cstate="print">
                      <a:extLst>
                        <a:ext uri="{28A0092B-C50C-407E-A947-70E740481C1C}">
                          <a14:useLocalDpi xmlns:a14="http://schemas.microsoft.com/office/drawing/2010/main"/>
                        </a:ext>
                      </a:extLst>
                    </a:blip>
                    <a:srcRect/>
                    <a:stretch>
                      <a:fillRect/>
                    </a:stretch>
                  </pic:blipFill>
                  <pic:spPr bwMode="auto">
                    <a:xfrm>
                      <a:off x="0" y="0"/>
                      <a:ext cx="5907405" cy="3724910"/>
                    </a:xfrm>
                    <a:prstGeom prst="rect">
                      <a:avLst/>
                    </a:prstGeom>
                    <a:noFill/>
                    <a:ln>
                      <a:noFill/>
                    </a:ln>
                  </pic:spPr>
                </pic:pic>
              </a:graphicData>
            </a:graphic>
          </wp:inline>
        </w:drawing>
      </w:r>
    </w:p>
    <w:p w:rsidR="00F13749" w:rsidRPr="00313D20" w:rsidRDefault="00F13749" w:rsidP="00F13749">
      <w:pPr>
        <w:pStyle w:val="S2"/>
        <w:rPr>
          <w:rStyle w:val="af1"/>
          <w:b/>
          <w:bCs w:val="0"/>
          <w:lang w:val="en-US"/>
        </w:rPr>
      </w:pPr>
      <w:bookmarkStart w:id="36" w:name="_Toc398541627"/>
      <w:r w:rsidRPr="00313D20">
        <w:t>Рис</w:t>
      </w:r>
      <w:r w:rsidRPr="00313D20">
        <w:rPr>
          <w:lang w:val="en-US"/>
        </w:rPr>
        <w:t xml:space="preserve">. 13 </w:t>
      </w:r>
      <w:r w:rsidRPr="00313D20">
        <w:t>Система</w:t>
      </w:r>
      <w:r w:rsidRPr="00313D20">
        <w:rPr>
          <w:lang w:val="en-US"/>
        </w:rPr>
        <w:t xml:space="preserve"> «TRIPLE-TUBE TSS SYSTEM»</w:t>
      </w:r>
      <w:bookmarkEnd w:id="36"/>
    </w:p>
    <w:p w:rsidR="00F13749" w:rsidRPr="00313D20" w:rsidRDefault="00F13749" w:rsidP="00F13749">
      <w:pPr>
        <w:pStyle w:val="S"/>
        <w:rPr>
          <w:lang w:val="en-US"/>
        </w:rPr>
      </w:pPr>
    </w:p>
    <w:p w:rsidR="00F13749" w:rsidRPr="00313D20" w:rsidRDefault="00F13749" w:rsidP="00F13749">
      <w:pPr>
        <w:shd w:val="clear" w:color="auto" w:fill="FFFFFF"/>
        <w:ind w:left="11" w:hanging="11"/>
      </w:pPr>
      <w:r w:rsidRPr="00313D20">
        <w:rPr>
          <w:b/>
          <w:bCs/>
          <w:color w:val="000000"/>
        </w:rPr>
        <w:t>2.10</w:t>
      </w:r>
      <w:r w:rsidRPr="00313D20">
        <w:rPr>
          <w:b/>
          <w:bCs/>
          <w:color w:val="000000"/>
        </w:rPr>
        <w:tab/>
        <w:t xml:space="preserve">Отбор керна из пологих или горизонтальных скважин </w:t>
      </w:r>
    </w:p>
    <w:p w:rsidR="00F13749" w:rsidRPr="00313D20" w:rsidRDefault="00F13749" w:rsidP="00F13749">
      <w:pPr>
        <w:pStyle w:val="S"/>
      </w:pPr>
    </w:p>
    <w:p w:rsidR="00F13749" w:rsidRPr="00313D20" w:rsidRDefault="00F13749" w:rsidP="00F13749">
      <w:pPr>
        <w:shd w:val="clear" w:color="auto" w:fill="FFFFFF"/>
        <w:rPr>
          <w:color w:val="000000"/>
        </w:rPr>
      </w:pPr>
      <w:r w:rsidRPr="00313D20">
        <w:rPr>
          <w:color w:val="000000"/>
        </w:rPr>
        <w:t xml:space="preserve">Керн из пологих и горизонтальных скважин можно отобрать </w:t>
      </w:r>
      <w:proofErr w:type="gramStart"/>
      <w:r w:rsidRPr="00313D20">
        <w:rPr>
          <w:color w:val="000000"/>
        </w:rPr>
        <w:t>традиционным</w:t>
      </w:r>
      <w:proofErr w:type="gramEnd"/>
      <w:r w:rsidRPr="00313D20">
        <w:rPr>
          <w:color w:val="000000"/>
        </w:rPr>
        <w:t xml:space="preserve"> </w:t>
      </w:r>
      <w:r w:rsidRPr="00313D20">
        <w:rPr>
          <w:rFonts w:hint="eastAsia"/>
          <w:color w:val="000000"/>
        </w:rPr>
        <w:t>КОС</w:t>
      </w:r>
      <w:r w:rsidRPr="00313D20">
        <w:rPr>
          <w:color w:val="000000"/>
        </w:rPr>
        <w:t>, отбор керна возможен как при роторном бурении, так и при использовании забойных двигателей. Большая часть керна будет отбираться без использования забойного двигателя, но количество случаев применения турбобура (винтового двигателя) будет возрастать, если оправдано его использование. Применение забойного двигателя позволяет продолжать процесс отбора керна без вращения бурильной колонны. Обычно традиционный КОС длиной 9-12 м, устанавливается в компоновке перед забойным турбобуром,</w:t>
      </w:r>
      <w:r w:rsidRPr="00313D20">
        <w:t xml:space="preserve"> после буровой головки. Турбобуры создают высокий крутящий момент при </w:t>
      </w:r>
      <w:r w:rsidRPr="00313D20">
        <w:rPr>
          <w:color w:val="000000"/>
        </w:rPr>
        <w:t xml:space="preserve">низкой скорости вращения для оптимальной мощности при отборе керна. Длина </w:t>
      </w:r>
      <w:proofErr w:type="spellStart"/>
      <w:r w:rsidRPr="00313D20">
        <w:rPr>
          <w:color w:val="000000"/>
        </w:rPr>
        <w:t>керноотборника</w:t>
      </w:r>
      <w:proofErr w:type="spellEnd"/>
      <w:r w:rsidRPr="00313D20">
        <w:rPr>
          <w:color w:val="000000"/>
        </w:rPr>
        <w:t xml:space="preserve"> и диаметр керна могут варьировать в зависимости от условий бурения. Внутренняя керноприемная труба стабилизируется путем установки на нее специального роликового подшипника или сальника для центровки внутренней керноприемной трубы. Между двигателем и </w:t>
      </w:r>
      <w:proofErr w:type="spellStart"/>
      <w:r w:rsidRPr="00313D20">
        <w:rPr>
          <w:color w:val="000000"/>
        </w:rPr>
        <w:t>керноприемником</w:t>
      </w:r>
      <w:proofErr w:type="spellEnd"/>
      <w:r w:rsidRPr="00313D20">
        <w:rPr>
          <w:color w:val="000000"/>
        </w:rPr>
        <w:t xml:space="preserve"> может быть установлена специальная герметизирующая втулка для того, чтобы позволить буровому раствору проходить через внутреннюю керноприемную трубу, очищая ее от шлама перед началом отбора керна. Действующая втулка направляет поток бурового раствора между </w:t>
      </w:r>
      <w:proofErr w:type="gramStart"/>
      <w:r w:rsidRPr="00313D20">
        <w:rPr>
          <w:color w:val="000000"/>
        </w:rPr>
        <w:t>внутренним</w:t>
      </w:r>
      <w:proofErr w:type="gramEnd"/>
      <w:r w:rsidRPr="00313D20">
        <w:rPr>
          <w:color w:val="000000"/>
        </w:rPr>
        <w:t xml:space="preserve"> и внешним </w:t>
      </w:r>
      <w:proofErr w:type="spellStart"/>
      <w:r w:rsidRPr="00313D20">
        <w:rPr>
          <w:color w:val="000000"/>
        </w:rPr>
        <w:t>керноприемниками</w:t>
      </w:r>
      <w:proofErr w:type="spellEnd"/>
      <w:r w:rsidRPr="00313D20">
        <w:rPr>
          <w:color w:val="000000"/>
        </w:rPr>
        <w:t xml:space="preserve">. Для снижения рисков низкого выноса рекомендуется использовать КОС с телескопическими одноразовыми трубами типа СК-195-100.ТС, </w:t>
      </w:r>
      <w:proofErr w:type="spellStart"/>
      <w:r w:rsidRPr="00313D20">
        <w:rPr>
          <w:color w:val="000000"/>
        </w:rPr>
        <w:t>JamTeq</w:t>
      </w:r>
      <w:proofErr w:type="spellEnd"/>
      <w:r w:rsidRPr="00313D20">
        <w:rPr>
          <w:color w:val="000000"/>
        </w:rPr>
        <w:t xml:space="preserve">, </w:t>
      </w:r>
      <w:proofErr w:type="spellStart"/>
      <w:r w:rsidRPr="00313D20">
        <w:rPr>
          <w:color w:val="000000"/>
        </w:rPr>
        <w:t>JamBuster</w:t>
      </w:r>
      <w:proofErr w:type="spellEnd"/>
      <w:r w:rsidRPr="00313D20">
        <w:rPr>
          <w:color w:val="000000"/>
        </w:rPr>
        <w:t xml:space="preserve"> и их аналогами. Также необходимо использовать внешние и внутренние </w:t>
      </w:r>
      <w:proofErr w:type="spellStart"/>
      <w:r w:rsidRPr="00313D20">
        <w:rPr>
          <w:color w:val="000000"/>
        </w:rPr>
        <w:t>центраторы</w:t>
      </w:r>
      <w:proofErr w:type="spellEnd"/>
      <w:r w:rsidRPr="00313D20">
        <w:rPr>
          <w:color w:val="000000"/>
        </w:rPr>
        <w:t>.</w:t>
      </w:r>
    </w:p>
    <w:p w:rsidR="00F13749" w:rsidRPr="00313D20" w:rsidRDefault="00F13749" w:rsidP="00F13749">
      <w:pPr>
        <w:pStyle w:val="S"/>
      </w:pPr>
    </w:p>
    <w:p w:rsidR="00F13749" w:rsidRPr="00313D20" w:rsidRDefault="00F13749" w:rsidP="00F13749">
      <w:pPr>
        <w:shd w:val="clear" w:color="auto" w:fill="FFFFFF"/>
        <w:ind w:left="5" w:right="19"/>
        <w:rPr>
          <w:bCs/>
          <w:iCs/>
        </w:rPr>
      </w:pPr>
      <w:r w:rsidRPr="00313D20">
        <w:rPr>
          <w:color w:val="000000"/>
        </w:rPr>
        <w:lastRenderedPageBreak/>
        <w:t>В некоторых случаях во время отбора керна может возникать необходимость в сохранении очень жесткого контроля над углом наклона скважины. Отбор керна без использования забойного двигателя в этих случаях позволяет лучше осуществлять контроль над углом наклона скважины. В России разработана с</w:t>
      </w:r>
      <w:r w:rsidRPr="00313D20">
        <w:rPr>
          <w:bCs/>
          <w:iCs/>
        </w:rPr>
        <w:t>пециализированная система отбора керна из горизонтальных скважин, сочлененной конструкции (на основе шарнирных муфт).</w:t>
      </w:r>
    </w:p>
    <w:p w:rsidR="00F13749" w:rsidRPr="00313D20" w:rsidRDefault="00F13749" w:rsidP="00F13749">
      <w:pPr>
        <w:pStyle w:val="S"/>
      </w:pPr>
    </w:p>
    <w:p w:rsidR="00F13749" w:rsidRPr="00313D20" w:rsidRDefault="00F13749" w:rsidP="00F13749">
      <w:pPr>
        <w:shd w:val="clear" w:color="auto" w:fill="FFFFFF"/>
        <w:ind w:left="11" w:hanging="11"/>
        <w:rPr>
          <w:b/>
          <w:bCs/>
          <w:color w:val="000000"/>
        </w:rPr>
      </w:pPr>
      <w:r w:rsidRPr="00313D20">
        <w:rPr>
          <w:b/>
          <w:bCs/>
          <w:color w:val="000000"/>
        </w:rPr>
        <w:t>2.11</w:t>
      </w:r>
      <w:r w:rsidRPr="00313D20">
        <w:rPr>
          <w:b/>
          <w:bCs/>
          <w:color w:val="000000"/>
        </w:rPr>
        <w:tab/>
        <w:t>Отбор керна боковыми грунтоносами (</w:t>
      </w:r>
      <w:proofErr w:type="spellStart"/>
      <w:r w:rsidRPr="00313D20">
        <w:rPr>
          <w:b/>
          <w:bCs/>
          <w:color w:val="000000"/>
        </w:rPr>
        <w:t>керноотборником</w:t>
      </w:r>
      <w:proofErr w:type="spellEnd"/>
      <w:r w:rsidRPr="00313D20">
        <w:rPr>
          <w:b/>
          <w:bCs/>
          <w:color w:val="000000"/>
        </w:rPr>
        <w:t>)</w:t>
      </w:r>
    </w:p>
    <w:p w:rsidR="00F13749" w:rsidRPr="00313D20" w:rsidRDefault="00F13749" w:rsidP="00F13749">
      <w:pPr>
        <w:pStyle w:val="S"/>
      </w:pPr>
    </w:p>
    <w:p w:rsidR="00F13749" w:rsidRPr="00313D20" w:rsidRDefault="00F13749" w:rsidP="00F13749">
      <w:pPr>
        <w:rPr>
          <w:color w:val="000000"/>
        </w:rPr>
      </w:pPr>
      <w:r w:rsidRPr="00313D20">
        <w:rPr>
          <w:color w:val="000000"/>
        </w:rPr>
        <w:t xml:space="preserve">В тех случаях, когда не целесообразно проводить отбор керна при бурении применяются </w:t>
      </w:r>
      <w:proofErr w:type="gramStart"/>
      <w:r w:rsidRPr="00313D20">
        <w:rPr>
          <w:color w:val="000000"/>
        </w:rPr>
        <w:t>боковые</w:t>
      </w:r>
      <w:proofErr w:type="gramEnd"/>
      <w:r w:rsidRPr="00313D20">
        <w:rPr>
          <w:color w:val="000000"/>
        </w:rPr>
        <w:t xml:space="preserve"> </w:t>
      </w:r>
      <w:proofErr w:type="spellStart"/>
      <w:r w:rsidRPr="00313D20">
        <w:rPr>
          <w:color w:val="000000"/>
        </w:rPr>
        <w:t>керноотборники</w:t>
      </w:r>
      <w:proofErr w:type="spellEnd"/>
      <w:r w:rsidRPr="00313D20">
        <w:rPr>
          <w:color w:val="000000"/>
        </w:rPr>
        <w:t xml:space="preserve"> (Таблица 1).</w:t>
      </w:r>
    </w:p>
    <w:p w:rsidR="00F13749" w:rsidRPr="00313D20" w:rsidRDefault="00F13749" w:rsidP="00F13749">
      <w:pPr>
        <w:pStyle w:val="S"/>
      </w:pPr>
    </w:p>
    <w:p w:rsidR="00F13749" w:rsidRPr="00313D20" w:rsidRDefault="00F13749" w:rsidP="00F13749">
      <w:pPr>
        <w:rPr>
          <w:color w:val="000000"/>
        </w:rPr>
      </w:pPr>
      <w:r w:rsidRPr="00313D20">
        <w:rPr>
          <w:color w:val="000000"/>
        </w:rPr>
        <w:t>Конструктивно такие системы бывают стреляющего и сверлящего типа.</w:t>
      </w:r>
    </w:p>
    <w:p w:rsidR="00F13749" w:rsidRPr="00313D20" w:rsidRDefault="00F13749" w:rsidP="00F13749">
      <w:pPr>
        <w:pStyle w:val="a8"/>
      </w:pPr>
    </w:p>
    <w:p w:rsidR="00F13749" w:rsidRPr="00313D20" w:rsidRDefault="00F13749" w:rsidP="00F13749">
      <w:pPr>
        <w:rPr>
          <w:color w:val="000000"/>
        </w:rPr>
      </w:pPr>
      <w:r w:rsidRPr="00313D20">
        <w:rPr>
          <w:color w:val="000000"/>
        </w:rPr>
        <w:t>Наиболее массовым типом отбираемых образцов являются образцы  размером 1 х 1 дюйм. В последнее время появились роторные (сверлящие) боковые грунтоносы позволяющие проводить отбор образцов размером 1,5 дюйма (рисунок 14).</w:t>
      </w:r>
    </w:p>
    <w:p w:rsidR="00F13749" w:rsidRPr="00313D20" w:rsidRDefault="00F13749" w:rsidP="00F13749">
      <w:pPr>
        <w:pStyle w:val="S"/>
      </w:pPr>
    </w:p>
    <w:p w:rsidR="00F13749" w:rsidRPr="00313D20" w:rsidRDefault="00F13749" w:rsidP="00F13749">
      <w:pPr>
        <w:jc w:val="center"/>
        <w:rPr>
          <w:color w:val="000000"/>
        </w:rPr>
      </w:pPr>
      <w:r w:rsidRPr="00313D20">
        <w:rPr>
          <w:noProof/>
          <w:color w:val="000000"/>
        </w:rPr>
        <w:drawing>
          <wp:inline distT="0" distB="0" distL="0" distR="0" wp14:anchorId="001A5F3D" wp14:editId="0EC452FF">
            <wp:extent cx="5281683" cy="3091449"/>
            <wp:effectExtent l="0" t="0" r="0" b="0"/>
            <wp:docPr id="11429" name="Рисунок 11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cstate="email">
                      <a:extLst>
                        <a:ext uri="{28A0092B-C50C-407E-A947-70E740481C1C}">
                          <a14:useLocalDpi xmlns:a14="http://schemas.microsoft.com/office/drawing/2010/main"/>
                        </a:ext>
                      </a:extLst>
                    </a:blip>
                    <a:srcRect/>
                    <a:stretch>
                      <a:fillRect/>
                    </a:stretch>
                  </pic:blipFill>
                  <pic:spPr bwMode="auto">
                    <a:xfrm>
                      <a:off x="0" y="0"/>
                      <a:ext cx="5281871" cy="3091559"/>
                    </a:xfrm>
                    <a:prstGeom prst="rect">
                      <a:avLst/>
                    </a:prstGeom>
                    <a:noFill/>
                    <a:ln>
                      <a:noFill/>
                    </a:ln>
                  </pic:spPr>
                </pic:pic>
              </a:graphicData>
            </a:graphic>
          </wp:inline>
        </w:drawing>
      </w:r>
    </w:p>
    <w:p w:rsidR="00F13749" w:rsidRPr="00313D20" w:rsidRDefault="00F13749" w:rsidP="00F13749">
      <w:pPr>
        <w:pStyle w:val="S2"/>
        <w:rPr>
          <w:rStyle w:val="af1"/>
          <w:b/>
          <w:bCs w:val="0"/>
        </w:rPr>
      </w:pPr>
      <w:bookmarkStart w:id="37" w:name="_Toc398541628"/>
      <w:r w:rsidRPr="00313D20">
        <w:t xml:space="preserve">Рис. 14 Образцы </w:t>
      </w:r>
      <w:proofErr w:type="gramStart"/>
      <w:r w:rsidRPr="00313D20">
        <w:t>керна</w:t>
      </w:r>
      <w:proofErr w:type="gramEnd"/>
      <w:r w:rsidRPr="00313D20">
        <w:t xml:space="preserve"> выбуренные системами </w:t>
      </w:r>
      <w:r w:rsidRPr="00313D20">
        <w:rPr>
          <w:lang w:val="en-US"/>
        </w:rPr>
        <w:t>MCST</w:t>
      </w:r>
      <w:r w:rsidRPr="00313D20">
        <w:t xml:space="preserve"> (диаметр образца 1 дюйм) и M</w:t>
      </w:r>
      <w:r w:rsidRPr="00313D20">
        <w:rPr>
          <w:lang w:val="en-US"/>
        </w:rPr>
        <w:t>ax</w:t>
      </w:r>
      <w:r w:rsidRPr="00313D20">
        <w:t>C</w:t>
      </w:r>
      <w:bookmarkEnd w:id="37"/>
      <w:r w:rsidRPr="00313D20">
        <w:rPr>
          <w:lang w:val="en-US"/>
        </w:rPr>
        <w:t>OR</w:t>
      </w:r>
      <w:r w:rsidRPr="00313D20">
        <w:t xml:space="preserve"> (диаметр образца 1,5 дюйма)</w:t>
      </w:r>
    </w:p>
    <w:p w:rsidR="00F13749" w:rsidRPr="00313D20" w:rsidRDefault="00F13749" w:rsidP="00F13749">
      <w:pPr>
        <w:pStyle w:val="a8"/>
      </w:pPr>
    </w:p>
    <w:p w:rsidR="00F13749" w:rsidRPr="00313D20" w:rsidRDefault="00F13749" w:rsidP="00F13749">
      <w:pPr>
        <w:pStyle w:val="S"/>
        <w:rPr>
          <w:color w:val="000000"/>
        </w:rPr>
      </w:pPr>
      <w:r w:rsidRPr="00313D20">
        <w:rPr>
          <w:color w:val="000000"/>
        </w:rPr>
        <w:t>При выборе оборудования для отбора керна рекомендуется заранее изучать технические характеристики оборудования и учитывать такую информацию при планировании работ. Правильное планирование программы по отбору керна позволяет осуществить отбор керна наилучшего качества.</w:t>
      </w:r>
    </w:p>
    <w:p w:rsidR="00F13749" w:rsidRPr="00313D20" w:rsidRDefault="00F13749" w:rsidP="00F13749">
      <w:pPr>
        <w:pStyle w:val="S"/>
        <w:rPr>
          <w:color w:val="000000"/>
        </w:rPr>
        <w:sectPr w:rsidR="00F13749" w:rsidRPr="00313D20" w:rsidSect="00F13749">
          <w:pgSz w:w="11906" w:h="16838"/>
          <w:pgMar w:top="510" w:right="1021" w:bottom="567" w:left="1247" w:header="737" w:footer="680" w:gutter="0"/>
          <w:cols w:space="708"/>
          <w:docGrid w:linePitch="360"/>
        </w:sectPr>
      </w:pPr>
    </w:p>
    <w:p w:rsidR="00F13749" w:rsidRPr="00313D20" w:rsidRDefault="00F13749" w:rsidP="00F13749">
      <w:pPr>
        <w:pStyle w:val="S1"/>
      </w:pPr>
      <w:bookmarkStart w:id="38" w:name="_Toc398540414"/>
      <w:r w:rsidRPr="00313D20">
        <w:lastRenderedPageBreak/>
        <w:t>Таблица 1</w:t>
      </w:r>
    </w:p>
    <w:p w:rsidR="00F13749" w:rsidRPr="00313D20" w:rsidRDefault="00F13749" w:rsidP="00F13749">
      <w:pPr>
        <w:pStyle w:val="S1"/>
        <w:spacing w:after="60"/>
        <w:rPr>
          <w:rFonts w:cs="Arial"/>
          <w:szCs w:val="20"/>
        </w:rPr>
      </w:pPr>
      <w:r w:rsidRPr="00313D20">
        <w:rPr>
          <w:rFonts w:cs="Arial"/>
          <w:szCs w:val="20"/>
        </w:rPr>
        <w:t>Основные типы боковых грунтоносов для отбора керна</w:t>
      </w:r>
      <w:bookmarkEnd w:id="38"/>
    </w:p>
    <w:tbl>
      <w:tblPr>
        <w:tblW w:w="5000" w:type="pct"/>
        <w:tblLook w:val="04A0" w:firstRow="1" w:lastRow="0" w:firstColumn="1" w:lastColumn="0" w:noHBand="0" w:noVBand="1"/>
      </w:tblPr>
      <w:tblGrid>
        <w:gridCol w:w="733"/>
        <w:gridCol w:w="1863"/>
        <w:gridCol w:w="3155"/>
        <w:gridCol w:w="4445"/>
        <w:gridCol w:w="4590"/>
      </w:tblGrid>
      <w:tr w:rsidR="00F13749" w:rsidRPr="00313D20" w:rsidTr="00F13749">
        <w:trPr>
          <w:trHeight w:val="465"/>
        </w:trPr>
        <w:tc>
          <w:tcPr>
            <w:tcW w:w="24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13749" w:rsidRPr="00313D20" w:rsidRDefault="00F13749" w:rsidP="00F13749">
            <w:pPr>
              <w:jc w:val="center"/>
              <w:rPr>
                <w:rFonts w:ascii="Arial" w:hAnsi="Arial" w:cs="Arial"/>
                <w:b/>
                <w:color w:val="000000"/>
                <w:sz w:val="16"/>
                <w:szCs w:val="16"/>
              </w:rPr>
            </w:pPr>
            <w:r w:rsidRPr="00313D20">
              <w:rPr>
                <w:rFonts w:ascii="Arial" w:hAnsi="Arial" w:cs="Arial"/>
                <w:b/>
                <w:color w:val="000000"/>
                <w:sz w:val="16"/>
                <w:szCs w:val="16"/>
              </w:rPr>
              <w:t>№</w:t>
            </w:r>
            <w:proofErr w:type="gramStart"/>
            <w:r w:rsidRPr="00313D20">
              <w:rPr>
                <w:rFonts w:ascii="Arial" w:hAnsi="Arial" w:cs="Arial"/>
                <w:b/>
                <w:color w:val="000000"/>
                <w:sz w:val="16"/>
                <w:szCs w:val="16"/>
              </w:rPr>
              <w:t>П</w:t>
            </w:r>
            <w:proofErr w:type="gramEnd"/>
            <w:r w:rsidRPr="00313D20">
              <w:rPr>
                <w:rFonts w:ascii="Arial" w:hAnsi="Arial" w:cs="Arial"/>
                <w:b/>
                <w:color w:val="000000"/>
                <w:sz w:val="16"/>
                <w:szCs w:val="16"/>
              </w:rPr>
              <w:t>/П</w:t>
            </w:r>
          </w:p>
        </w:tc>
        <w:tc>
          <w:tcPr>
            <w:tcW w:w="630" w:type="pct"/>
            <w:tcBorders>
              <w:top w:val="single" w:sz="4" w:space="0" w:color="auto"/>
              <w:left w:val="nil"/>
              <w:bottom w:val="single" w:sz="4" w:space="0" w:color="auto"/>
              <w:right w:val="single" w:sz="4" w:space="0" w:color="auto"/>
            </w:tcBorders>
            <w:shd w:val="clear" w:color="auto" w:fill="auto"/>
            <w:noWrap/>
            <w:vAlign w:val="center"/>
            <w:hideMark/>
          </w:tcPr>
          <w:p w:rsidR="00F13749" w:rsidRPr="00313D20" w:rsidRDefault="00F13749" w:rsidP="00F13749">
            <w:pPr>
              <w:jc w:val="center"/>
              <w:rPr>
                <w:rFonts w:ascii="Arial" w:hAnsi="Arial" w:cs="Arial"/>
                <w:b/>
                <w:color w:val="000000"/>
                <w:sz w:val="16"/>
                <w:szCs w:val="16"/>
              </w:rPr>
            </w:pPr>
            <w:r w:rsidRPr="00313D20">
              <w:rPr>
                <w:rFonts w:ascii="Arial" w:hAnsi="Arial" w:cs="Arial"/>
                <w:b/>
                <w:color w:val="000000"/>
                <w:sz w:val="16"/>
                <w:szCs w:val="16"/>
              </w:rPr>
              <w:t>ТЕХНОЛОГИЯ</w:t>
            </w:r>
          </w:p>
        </w:tc>
        <w:tc>
          <w:tcPr>
            <w:tcW w:w="1067" w:type="pct"/>
            <w:tcBorders>
              <w:top w:val="single" w:sz="4" w:space="0" w:color="auto"/>
              <w:left w:val="nil"/>
              <w:bottom w:val="single" w:sz="4" w:space="0" w:color="auto"/>
              <w:right w:val="single" w:sz="4" w:space="0" w:color="auto"/>
            </w:tcBorders>
            <w:shd w:val="clear" w:color="auto" w:fill="auto"/>
            <w:noWrap/>
            <w:vAlign w:val="center"/>
            <w:hideMark/>
          </w:tcPr>
          <w:p w:rsidR="00F13749" w:rsidRPr="00313D20" w:rsidRDefault="00F13749" w:rsidP="00F13749">
            <w:pPr>
              <w:jc w:val="center"/>
              <w:rPr>
                <w:rFonts w:ascii="Arial" w:hAnsi="Arial" w:cs="Arial"/>
                <w:b/>
                <w:color w:val="000000"/>
                <w:sz w:val="16"/>
                <w:szCs w:val="16"/>
              </w:rPr>
            </w:pPr>
            <w:r w:rsidRPr="00313D20">
              <w:rPr>
                <w:rFonts w:ascii="Arial" w:hAnsi="Arial" w:cs="Arial"/>
                <w:b/>
                <w:color w:val="000000"/>
                <w:sz w:val="16"/>
                <w:szCs w:val="16"/>
              </w:rPr>
              <w:t>ОСОБЕННОСТИ</w:t>
            </w:r>
          </w:p>
        </w:tc>
        <w:tc>
          <w:tcPr>
            <w:tcW w:w="1503" w:type="pct"/>
            <w:tcBorders>
              <w:top w:val="single" w:sz="4" w:space="0" w:color="auto"/>
              <w:left w:val="nil"/>
              <w:bottom w:val="single" w:sz="4" w:space="0" w:color="auto"/>
              <w:right w:val="single" w:sz="4" w:space="0" w:color="auto"/>
            </w:tcBorders>
            <w:shd w:val="clear" w:color="auto" w:fill="auto"/>
            <w:noWrap/>
            <w:vAlign w:val="center"/>
            <w:hideMark/>
          </w:tcPr>
          <w:p w:rsidR="00F13749" w:rsidRPr="00313D20" w:rsidRDefault="00F13749" w:rsidP="00F13749">
            <w:pPr>
              <w:jc w:val="center"/>
              <w:rPr>
                <w:rFonts w:ascii="Arial" w:hAnsi="Arial" w:cs="Arial"/>
                <w:b/>
                <w:color w:val="000000"/>
                <w:sz w:val="16"/>
                <w:szCs w:val="16"/>
              </w:rPr>
            </w:pPr>
            <w:r w:rsidRPr="00313D20">
              <w:rPr>
                <w:rFonts w:ascii="Arial" w:hAnsi="Arial" w:cs="Arial"/>
                <w:b/>
                <w:color w:val="000000"/>
                <w:sz w:val="16"/>
                <w:szCs w:val="16"/>
              </w:rPr>
              <w:t>НЕДОСТАТКИ</w:t>
            </w:r>
          </w:p>
        </w:tc>
        <w:tc>
          <w:tcPr>
            <w:tcW w:w="1552" w:type="pct"/>
            <w:tcBorders>
              <w:top w:val="single" w:sz="4" w:space="0" w:color="auto"/>
              <w:left w:val="nil"/>
              <w:bottom w:val="single" w:sz="4" w:space="0" w:color="auto"/>
              <w:right w:val="single" w:sz="4" w:space="0" w:color="auto"/>
            </w:tcBorders>
            <w:shd w:val="clear" w:color="auto" w:fill="auto"/>
            <w:noWrap/>
            <w:vAlign w:val="center"/>
            <w:hideMark/>
          </w:tcPr>
          <w:p w:rsidR="00F13749" w:rsidRPr="00313D20" w:rsidRDefault="00F13749" w:rsidP="00F13749">
            <w:pPr>
              <w:jc w:val="center"/>
              <w:rPr>
                <w:rFonts w:ascii="Arial" w:hAnsi="Arial" w:cs="Arial"/>
                <w:b/>
                <w:color w:val="000000"/>
                <w:sz w:val="16"/>
                <w:szCs w:val="16"/>
              </w:rPr>
            </w:pPr>
            <w:r w:rsidRPr="00313D20">
              <w:rPr>
                <w:rFonts w:ascii="Arial" w:hAnsi="Arial" w:cs="Arial"/>
                <w:b/>
                <w:color w:val="000000"/>
                <w:sz w:val="16"/>
                <w:szCs w:val="16"/>
              </w:rPr>
              <w:t>ПРИМЕНЕНИЕ</w:t>
            </w:r>
          </w:p>
        </w:tc>
      </w:tr>
      <w:tr w:rsidR="00F13749" w:rsidRPr="00313D20" w:rsidTr="00F13749">
        <w:trPr>
          <w:trHeight w:val="2643"/>
        </w:trPr>
        <w:tc>
          <w:tcPr>
            <w:tcW w:w="248" w:type="pct"/>
            <w:tcBorders>
              <w:top w:val="nil"/>
              <w:left w:val="single" w:sz="4" w:space="0" w:color="auto"/>
              <w:bottom w:val="single" w:sz="4" w:space="0" w:color="auto"/>
              <w:right w:val="single" w:sz="4" w:space="0" w:color="auto"/>
            </w:tcBorders>
            <w:shd w:val="clear" w:color="auto" w:fill="auto"/>
            <w:noWrap/>
            <w:vAlign w:val="center"/>
            <w:hideMark/>
          </w:tcPr>
          <w:p w:rsidR="00F13749" w:rsidRPr="00313D20" w:rsidRDefault="00F13749" w:rsidP="00F13749">
            <w:pPr>
              <w:jc w:val="center"/>
              <w:rPr>
                <w:color w:val="000000"/>
              </w:rPr>
            </w:pPr>
            <w:r w:rsidRPr="00313D20">
              <w:rPr>
                <w:color w:val="000000"/>
                <w:sz w:val="22"/>
              </w:rPr>
              <w:t>1</w:t>
            </w:r>
          </w:p>
        </w:tc>
        <w:tc>
          <w:tcPr>
            <w:tcW w:w="630" w:type="pct"/>
            <w:tcBorders>
              <w:top w:val="nil"/>
              <w:left w:val="nil"/>
              <w:bottom w:val="single" w:sz="4" w:space="0" w:color="auto"/>
              <w:right w:val="single" w:sz="4" w:space="0" w:color="auto"/>
            </w:tcBorders>
            <w:shd w:val="clear" w:color="auto" w:fill="auto"/>
            <w:vAlign w:val="center"/>
            <w:hideMark/>
          </w:tcPr>
          <w:p w:rsidR="00F13749" w:rsidRPr="00313D20" w:rsidRDefault="00F13749" w:rsidP="00F13749">
            <w:pPr>
              <w:jc w:val="center"/>
              <w:rPr>
                <w:color w:val="000000"/>
              </w:rPr>
            </w:pPr>
            <w:r w:rsidRPr="00313D20">
              <w:rPr>
                <w:color w:val="000000"/>
                <w:sz w:val="22"/>
              </w:rPr>
              <w:t>Керн, отбираемый с помощью стреляющего бокового грунтоноса</w:t>
            </w:r>
          </w:p>
        </w:tc>
        <w:tc>
          <w:tcPr>
            <w:tcW w:w="1067" w:type="pct"/>
            <w:tcBorders>
              <w:top w:val="nil"/>
              <w:left w:val="nil"/>
              <w:bottom w:val="single" w:sz="4" w:space="0" w:color="auto"/>
              <w:right w:val="single" w:sz="4" w:space="0" w:color="auto"/>
            </w:tcBorders>
            <w:shd w:val="clear" w:color="auto" w:fill="auto"/>
            <w:vAlign w:val="center"/>
            <w:hideMark/>
          </w:tcPr>
          <w:p w:rsidR="00F13749" w:rsidRPr="00313D20" w:rsidRDefault="00F13749" w:rsidP="00F13749">
            <w:pPr>
              <w:jc w:val="center"/>
              <w:rPr>
                <w:color w:val="000000"/>
              </w:rPr>
            </w:pPr>
            <w:r w:rsidRPr="00313D20">
              <w:rPr>
                <w:color w:val="000000"/>
                <w:sz w:val="22"/>
              </w:rPr>
              <w:t xml:space="preserve">Отбирается посредством </w:t>
            </w:r>
            <w:proofErr w:type="spellStart"/>
            <w:r w:rsidRPr="00313D20">
              <w:rPr>
                <w:color w:val="000000"/>
                <w:sz w:val="22"/>
              </w:rPr>
              <w:t>выстреливания</w:t>
            </w:r>
            <w:proofErr w:type="spellEnd"/>
            <w:r w:rsidRPr="00313D20">
              <w:rPr>
                <w:color w:val="000000"/>
                <w:sz w:val="22"/>
              </w:rPr>
              <w:t xml:space="preserve"> небольшой камеры (</w:t>
            </w:r>
            <w:proofErr w:type="spellStart"/>
            <w:r w:rsidRPr="00313D20">
              <w:rPr>
                <w:color w:val="000000"/>
                <w:sz w:val="22"/>
              </w:rPr>
              <w:t>диам</w:t>
            </w:r>
            <w:proofErr w:type="spellEnd"/>
            <w:r w:rsidRPr="00313D20">
              <w:rPr>
                <w:color w:val="000000"/>
                <w:sz w:val="22"/>
              </w:rPr>
              <w:t>. 2,5 см)</w:t>
            </w:r>
            <w:r w:rsidR="00B820C8">
              <w:rPr>
                <w:color w:val="000000"/>
                <w:sz w:val="22"/>
              </w:rPr>
              <w:t xml:space="preserve"> или «пулей» в ствол скважины. </w:t>
            </w:r>
            <w:r w:rsidRPr="00313D20">
              <w:rPr>
                <w:color w:val="000000"/>
                <w:sz w:val="22"/>
              </w:rPr>
              <w:t>Извлекается с помощью кабеля, прикрепленного к «пуле». За один рейс можно получить до 90 образцов.</w:t>
            </w:r>
          </w:p>
        </w:tc>
        <w:tc>
          <w:tcPr>
            <w:tcW w:w="1503" w:type="pct"/>
            <w:tcBorders>
              <w:top w:val="nil"/>
              <w:left w:val="nil"/>
              <w:bottom w:val="single" w:sz="4" w:space="0" w:color="auto"/>
              <w:right w:val="single" w:sz="4" w:space="0" w:color="auto"/>
            </w:tcBorders>
            <w:shd w:val="clear" w:color="auto" w:fill="auto"/>
            <w:vAlign w:val="center"/>
            <w:hideMark/>
          </w:tcPr>
          <w:p w:rsidR="00F13749" w:rsidRPr="00313D20" w:rsidRDefault="00F13749" w:rsidP="00D92382">
            <w:pPr>
              <w:rPr>
                <w:color w:val="000000"/>
              </w:rPr>
            </w:pPr>
            <w:r w:rsidRPr="00313D20">
              <w:rPr>
                <w:color w:val="000000"/>
                <w:sz w:val="22"/>
              </w:rPr>
              <w:t xml:space="preserve">Требует номинального диаметра ствола скважины, пробы небольшого размера / нет информации о направлении. Некачественный отбор/разрушенная </w:t>
            </w:r>
            <w:r w:rsidR="00D92382">
              <w:rPr>
                <w:color w:val="000000"/>
                <w:sz w:val="22"/>
              </w:rPr>
              <w:t>ГП</w:t>
            </w:r>
            <w:r w:rsidR="00D92382" w:rsidRPr="00313D20">
              <w:rPr>
                <w:color w:val="000000"/>
                <w:sz w:val="22"/>
              </w:rPr>
              <w:t xml:space="preserve"> </w:t>
            </w:r>
            <w:r w:rsidRPr="00313D20">
              <w:rPr>
                <w:color w:val="000000"/>
                <w:sz w:val="22"/>
              </w:rPr>
              <w:t xml:space="preserve">величина каждого заряда должна соразмеряться с прочностью ГП (что обычно неизвестно) «пуля» может не пробить стенку ствола скважины (твердая </w:t>
            </w:r>
            <w:r w:rsidR="00D92382">
              <w:rPr>
                <w:color w:val="000000"/>
                <w:sz w:val="22"/>
              </w:rPr>
              <w:t>ГП</w:t>
            </w:r>
            <w:r w:rsidRPr="00313D20">
              <w:rPr>
                <w:color w:val="000000"/>
                <w:sz w:val="22"/>
              </w:rPr>
              <w:t>/высокая депрессия) возможен прихват «пули» и кабеля в стенке ствола скважины – скважина засоряется</w:t>
            </w:r>
          </w:p>
        </w:tc>
        <w:tc>
          <w:tcPr>
            <w:tcW w:w="1552" w:type="pct"/>
            <w:tcBorders>
              <w:top w:val="nil"/>
              <w:left w:val="nil"/>
              <w:bottom w:val="single" w:sz="4" w:space="0" w:color="auto"/>
              <w:right w:val="single" w:sz="4" w:space="0" w:color="auto"/>
            </w:tcBorders>
            <w:shd w:val="clear" w:color="auto" w:fill="auto"/>
            <w:vAlign w:val="center"/>
            <w:hideMark/>
          </w:tcPr>
          <w:p w:rsidR="00F13749" w:rsidRPr="00313D20" w:rsidRDefault="00F13749" w:rsidP="00F13749">
            <w:pPr>
              <w:rPr>
                <w:color w:val="000000"/>
              </w:rPr>
            </w:pPr>
            <w:r w:rsidRPr="00313D20">
              <w:rPr>
                <w:color w:val="000000"/>
                <w:sz w:val="22"/>
              </w:rPr>
              <w:t>Литологические, геохимические и стандартные петрофизические исследования, комплекс исследований ограничен небольшим диаметром образцов.</w:t>
            </w:r>
          </w:p>
        </w:tc>
      </w:tr>
      <w:tr w:rsidR="00F13749" w:rsidRPr="00313D20" w:rsidTr="00F13749">
        <w:trPr>
          <w:trHeight w:val="4530"/>
        </w:trPr>
        <w:tc>
          <w:tcPr>
            <w:tcW w:w="248" w:type="pct"/>
            <w:tcBorders>
              <w:top w:val="nil"/>
              <w:left w:val="single" w:sz="4" w:space="0" w:color="auto"/>
              <w:bottom w:val="single" w:sz="4" w:space="0" w:color="auto"/>
              <w:right w:val="single" w:sz="4" w:space="0" w:color="auto"/>
            </w:tcBorders>
            <w:shd w:val="clear" w:color="auto" w:fill="auto"/>
            <w:noWrap/>
            <w:vAlign w:val="center"/>
            <w:hideMark/>
          </w:tcPr>
          <w:p w:rsidR="00F13749" w:rsidRPr="00313D20" w:rsidRDefault="00F13749" w:rsidP="00F13749">
            <w:pPr>
              <w:jc w:val="center"/>
              <w:rPr>
                <w:color w:val="000000"/>
              </w:rPr>
            </w:pPr>
            <w:r w:rsidRPr="00313D20">
              <w:rPr>
                <w:color w:val="000000"/>
                <w:sz w:val="22"/>
              </w:rPr>
              <w:t>2</w:t>
            </w:r>
          </w:p>
        </w:tc>
        <w:tc>
          <w:tcPr>
            <w:tcW w:w="630" w:type="pct"/>
            <w:tcBorders>
              <w:top w:val="nil"/>
              <w:left w:val="nil"/>
              <w:bottom w:val="single" w:sz="4" w:space="0" w:color="auto"/>
              <w:right w:val="single" w:sz="4" w:space="0" w:color="auto"/>
            </w:tcBorders>
            <w:shd w:val="clear" w:color="auto" w:fill="auto"/>
            <w:vAlign w:val="center"/>
            <w:hideMark/>
          </w:tcPr>
          <w:p w:rsidR="00F13749" w:rsidRPr="00313D20" w:rsidRDefault="00F13749" w:rsidP="00F13749">
            <w:pPr>
              <w:jc w:val="center"/>
              <w:rPr>
                <w:color w:val="000000"/>
              </w:rPr>
            </w:pPr>
            <w:r w:rsidRPr="00313D20">
              <w:rPr>
                <w:color w:val="000000"/>
                <w:sz w:val="22"/>
              </w:rPr>
              <w:t>Пробы керна, отбираемые с помощью роторного бокового грунтоноса</w:t>
            </w:r>
          </w:p>
        </w:tc>
        <w:tc>
          <w:tcPr>
            <w:tcW w:w="1067" w:type="pct"/>
            <w:tcBorders>
              <w:top w:val="nil"/>
              <w:left w:val="nil"/>
              <w:bottom w:val="single" w:sz="4" w:space="0" w:color="auto"/>
              <w:right w:val="single" w:sz="4" w:space="0" w:color="auto"/>
            </w:tcBorders>
            <w:shd w:val="clear" w:color="auto" w:fill="auto"/>
            <w:vAlign w:val="center"/>
            <w:hideMark/>
          </w:tcPr>
          <w:p w:rsidR="00F13749" w:rsidRPr="00313D20" w:rsidRDefault="00F13749" w:rsidP="00D92382">
            <w:pPr>
              <w:jc w:val="center"/>
              <w:rPr>
                <w:color w:val="000000"/>
              </w:rPr>
            </w:pPr>
            <w:r w:rsidRPr="00313D20">
              <w:rPr>
                <w:color w:val="000000"/>
                <w:sz w:val="22"/>
              </w:rPr>
              <w:t xml:space="preserve">Образцы отбираются посредством высверливания образцов. В стандартной модификации диаметром 1.0 х 2.0 дюйма (2.5 х 5 см). В новой модификации размер образцов 1.5 х 2.5 дюйма (3.81 х 6.35 см.). </w:t>
            </w:r>
            <w:r w:rsidRPr="00313D20">
              <w:rPr>
                <w:color w:val="000000"/>
                <w:sz w:val="22"/>
              </w:rPr>
              <w:br/>
              <w:t>Хорошее состояние отобранного керна</w:t>
            </w:r>
            <w:r w:rsidRPr="00313D20">
              <w:rPr>
                <w:color w:val="000000"/>
                <w:sz w:val="22"/>
              </w:rPr>
              <w:br/>
              <w:t xml:space="preserve">есть возможность отбора более широкого ряда </w:t>
            </w:r>
            <w:r w:rsidR="00D92382">
              <w:rPr>
                <w:color w:val="000000"/>
                <w:sz w:val="22"/>
              </w:rPr>
              <w:t>ГП</w:t>
            </w:r>
            <w:r w:rsidR="00D92382" w:rsidRPr="00313D20">
              <w:rPr>
                <w:color w:val="000000"/>
                <w:sz w:val="22"/>
              </w:rPr>
              <w:t xml:space="preserve"> </w:t>
            </w:r>
            <w:r w:rsidRPr="00313D20">
              <w:rPr>
                <w:color w:val="000000"/>
                <w:sz w:val="22"/>
              </w:rPr>
              <w:t xml:space="preserve">(как </w:t>
            </w:r>
            <w:proofErr w:type="gramStart"/>
            <w:r w:rsidRPr="00313D20">
              <w:rPr>
                <w:color w:val="000000"/>
                <w:sz w:val="22"/>
              </w:rPr>
              <w:t>твердые</w:t>
            </w:r>
            <w:proofErr w:type="gramEnd"/>
            <w:r w:rsidRPr="00313D20">
              <w:rPr>
                <w:color w:val="000000"/>
                <w:sz w:val="22"/>
              </w:rPr>
              <w:t>, так и мягкие)</w:t>
            </w:r>
          </w:p>
        </w:tc>
        <w:tc>
          <w:tcPr>
            <w:tcW w:w="1503" w:type="pct"/>
            <w:tcBorders>
              <w:top w:val="nil"/>
              <w:left w:val="nil"/>
              <w:bottom w:val="single" w:sz="4" w:space="0" w:color="auto"/>
              <w:right w:val="single" w:sz="4" w:space="0" w:color="auto"/>
            </w:tcBorders>
            <w:shd w:val="clear" w:color="auto" w:fill="auto"/>
            <w:vAlign w:val="center"/>
            <w:hideMark/>
          </w:tcPr>
          <w:p w:rsidR="00F13749" w:rsidRPr="00313D20" w:rsidRDefault="00F13749" w:rsidP="00F13749">
            <w:pPr>
              <w:rPr>
                <w:color w:val="000000"/>
              </w:rPr>
            </w:pPr>
            <w:proofErr w:type="gramStart"/>
            <w:r w:rsidRPr="00313D20">
              <w:rPr>
                <w:color w:val="000000"/>
                <w:sz w:val="22"/>
              </w:rPr>
              <w:t>Требует ствола номинального диаметра</w:t>
            </w:r>
            <w:r w:rsidRPr="00313D20">
              <w:rPr>
                <w:color w:val="000000"/>
                <w:sz w:val="22"/>
              </w:rPr>
              <w:br/>
              <w:t xml:space="preserve">образцы небольшого размера/нет информации о направлении не вскрывает участки ниже потенциально поврежденной стенки ствола скважины инструмент сложный и требует экспертного сопровождения индексация глубин на пробах заходит неглубоко/либо совсем не проникает в твердые ГП/ высокая депрессия высокая стоимость – особенно в случае работы на трубах вероятность прихвата из-за перепада давлений </w:t>
            </w:r>
            <w:proofErr w:type="gramEnd"/>
          </w:p>
        </w:tc>
        <w:tc>
          <w:tcPr>
            <w:tcW w:w="1552" w:type="pct"/>
            <w:tcBorders>
              <w:top w:val="nil"/>
              <w:left w:val="nil"/>
              <w:bottom w:val="single" w:sz="4" w:space="0" w:color="auto"/>
              <w:right w:val="single" w:sz="4" w:space="0" w:color="auto"/>
            </w:tcBorders>
            <w:shd w:val="clear" w:color="auto" w:fill="auto"/>
            <w:vAlign w:val="center"/>
            <w:hideMark/>
          </w:tcPr>
          <w:p w:rsidR="00F13749" w:rsidRPr="00313D20" w:rsidRDefault="00F13749" w:rsidP="00F13749">
            <w:pPr>
              <w:rPr>
                <w:color w:val="000000"/>
              </w:rPr>
            </w:pPr>
            <w:r w:rsidRPr="00313D20">
              <w:rPr>
                <w:color w:val="000000"/>
                <w:sz w:val="22"/>
              </w:rPr>
              <w:t>Для образцов диаметром 1 дюйм (2.5 см): Литологические, геохимические и стандартные петрофизические исследования, комплекс исследований ограничен небольшим диаметром образцов.</w:t>
            </w:r>
            <w:r w:rsidRPr="00313D20">
              <w:rPr>
                <w:color w:val="000000"/>
                <w:sz w:val="22"/>
              </w:rPr>
              <w:br/>
              <w:t>Для образцов диаметром 1.5 дюйма (3.81 см): Литологические, геохимические, стандартные и специальные петрофизические исследования, возможно проведение потоковых экспериментов.</w:t>
            </w:r>
          </w:p>
        </w:tc>
      </w:tr>
    </w:tbl>
    <w:p w:rsidR="00F13749" w:rsidRPr="00313D20" w:rsidRDefault="00F13749" w:rsidP="00F13749">
      <w:pPr>
        <w:pStyle w:val="S"/>
        <w:rPr>
          <w:rFonts w:eastAsia="Calibri"/>
        </w:rPr>
      </w:pPr>
      <w:bookmarkStart w:id="39" w:name="_ПРИЛОЖЕНИЕ_6._Технологические"/>
      <w:bookmarkStart w:id="40" w:name="_ПРИЛОЖЕНИЕ_9._ТЕХНОЛОГИЧЕСКИЕ"/>
      <w:bookmarkEnd w:id="39"/>
      <w:bookmarkEnd w:id="40"/>
    </w:p>
    <w:p w:rsidR="00575104" w:rsidRPr="00313D20" w:rsidRDefault="00575104" w:rsidP="00575104">
      <w:pPr>
        <w:pStyle w:val="a8"/>
        <w:rPr>
          <w:rFonts w:eastAsia="Calibri"/>
        </w:rPr>
      </w:pPr>
    </w:p>
    <w:p w:rsidR="00F13749" w:rsidRDefault="00F13749" w:rsidP="00575104">
      <w:pPr>
        <w:spacing w:after="200" w:line="276" w:lineRule="auto"/>
        <w:jc w:val="left"/>
        <w:rPr>
          <w:rFonts w:eastAsia="Calibri"/>
        </w:rPr>
        <w:sectPr w:rsidR="00F13749" w:rsidSect="00F13749">
          <w:headerReference w:type="default" r:id="rId31"/>
          <w:footerReference w:type="default" r:id="rId32"/>
          <w:pgSz w:w="16838" w:h="11906" w:orient="landscape"/>
          <w:pgMar w:top="986" w:right="1134" w:bottom="850" w:left="1134" w:header="708" w:footer="414" w:gutter="0"/>
          <w:cols w:space="708"/>
          <w:docGrid w:linePitch="360"/>
        </w:sectPr>
      </w:pPr>
    </w:p>
    <w:p w:rsidR="00F13749" w:rsidRPr="00313D20" w:rsidRDefault="00F13749" w:rsidP="005B790E">
      <w:pPr>
        <w:pStyle w:val="S10"/>
        <w:numPr>
          <w:ilvl w:val="0"/>
          <w:numId w:val="31"/>
        </w:numPr>
        <w:ind w:left="0" w:firstLine="0"/>
        <w:rPr>
          <w:rFonts w:eastAsia="Calibri"/>
        </w:rPr>
      </w:pPr>
      <w:bookmarkStart w:id="41" w:name="_Toc401678405"/>
      <w:bookmarkStart w:id="42" w:name="_Ref406154717"/>
      <w:bookmarkStart w:id="43" w:name="_Toc412016792"/>
      <w:bookmarkStart w:id="44" w:name="_Toc422409151"/>
      <w:bookmarkStart w:id="45" w:name="_Toc426387709"/>
      <w:bookmarkStart w:id="46" w:name="_Toc436399116"/>
      <w:bookmarkStart w:id="47" w:name="_Toc452103253"/>
      <w:bookmarkStart w:id="48" w:name="_Toc465064412"/>
      <w:bookmarkStart w:id="49" w:name="_Toc467770566"/>
      <w:bookmarkStart w:id="50" w:name="_Toc472064147"/>
      <w:bookmarkStart w:id="51" w:name="_Toc477180472"/>
      <w:bookmarkStart w:id="52" w:name="_Toc477424084"/>
      <w:bookmarkStart w:id="53" w:name="_Toc479342941"/>
      <w:r w:rsidRPr="00313D20">
        <w:rPr>
          <w:rFonts w:eastAsia="Calibri"/>
        </w:rPr>
        <w:lastRenderedPageBreak/>
        <w:t>ТЕХНОЛОГИЧЕСКИЕ МЕРОПРИЯТИЯ ПРИ РАБОТЕ С КЕРНОМ НА ПОВЕРХНОСТИ, НАПРАВЛЕННЫЕ НА УВЕЛИЧЕНИЕ КАЧЕСТВА ОТБИРАЕМОГО КЕРНА</w:t>
      </w:r>
      <w:bookmarkEnd w:id="41"/>
      <w:bookmarkEnd w:id="42"/>
      <w:bookmarkEnd w:id="43"/>
      <w:bookmarkEnd w:id="44"/>
      <w:bookmarkEnd w:id="45"/>
      <w:bookmarkEnd w:id="46"/>
      <w:bookmarkEnd w:id="47"/>
      <w:bookmarkEnd w:id="48"/>
      <w:bookmarkEnd w:id="49"/>
      <w:bookmarkEnd w:id="50"/>
      <w:bookmarkEnd w:id="51"/>
      <w:bookmarkEnd w:id="52"/>
      <w:bookmarkEnd w:id="53"/>
    </w:p>
    <w:p w:rsidR="00F13749" w:rsidRPr="00313D20" w:rsidRDefault="00F13749" w:rsidP="00F13749">
      <w:pPr>
        <w:rPr>
          <w:rFonts w:eastAsia="Calibri"/>
        </w:rPr>
      </w:pPr>
    </w:p>
    <w:p w:rsidR="00F13749" w:rsidRPr="00313D20" w:rsidRDefault="00F13749" w:rsidP="00F13749">
      <w:pPr>
        <w:pStyle w:val="a8"/>
        <w:rPr>
          <w:rFonts w:eastAsia="Calibri"/>
        </w:rPr>
      </w:pPr>
    </w:p>
    <w:p w:rsidR="00F13749" w:rsidRPr="00313D20" w:rsidRDefault="00F13749" w:rsidP="00F13749">
      <w:pPr>
        <w:pStyle w:val="aa"/>
        <w:widowControl w:val="0"/>
        <w:tabs>
          <w:tab w:val="left" w:pos="-4253"/>
          <w:tab w:val="left" w:pos="440"/>
          <w:tab w:val="left" w:pos="1296"/>
        </w:tabs>
        <w:suppressAutoHyphens/>
        <w:ind w:left="0"/>
        <w:rPr>
          <w:rFonts w:eastAsia="Arial"/>
        </w:rPr>
      </w:pPr>
      <w:r w:rsidRPr="00313D20">
        <w:rPr>
          <w:rFonts w:eastAsia="Arial"/>
        </w:rPr>
        <w:t>Качество отобранного керна зависит не только от правильных технологических режимов бурения, СПО, но и от правильно организованного процесса работы с керном на поверхности с использованием оптимальных видов оборудования и материалов.</w:t>
      </w:r>
    </w:p>
    <w:p w:rsidR="00F13749" w:rsidRPr="00313D20" w:rsidRDefault="00F13749" w:rsidP="00F13749">
      <w:pPr>
        <w:pStyle w:val="S"/>
        <w:rPr>
          <w:rFonts w:eastAsia="Arial"/>
        </w:rPr>
      </w:pPr>
    </w:p>
    <w:p w:rsidR="00F13749" w:rsidRPr="00313D20" w:rsidRDefault="00F13749" w:rsidP="00F13749">
      <w:pPr>
        <w:tabs>
          <w:tab w:val="left" w:pos="3600"/>
        </w:tabs>
      </w:pPr>
      <w:r w:rsidRPr="00313D20">
        <w:t>Для обработки керна должны быть приняты особые меры, чтобы избежать его повреждения на буровой площадке и не допустить никаких искривлений (</w:t>
      </w:r>
      <w:proofErr w:type="spellStart"/>
      <w:r w:rsidRPr="00313D20">
        <w:t>прогибаний</w:t>
      </w:r>
      <w:proofErr w:type="spellEnd"/>
      <w:r w:rsidRPr="00313D20">
        <w:t>), которые могут вызвать его растрескивание или повреждение. На буровой площадке должен находиться работник СП ОГ, который руководит процессом обращения с керном, действуя совместно с работающими на буровой площадке работниками, отвечающими за отбор керна со стороны подрядчика по отбору керна.</w:t>
      </w:r>
    </w:p>
    <w:p w:rsidR="00F13749" w:rsidRPr="00313D20" w:rsidRDefault="00F13749" w:rsidP="00F13749">
      <w:pPr>
        <w:tabs>
          <w:tab w:val="left" w:pos="3600"/>
        </w:tabs>
        <w:rPr>
          <w:sz w:val="20"/>
          <w:szCs w:val="20"/>
        </w:rPr>
      </w:pPr>
    </w:p>
    <w:p w:rsidR="00F13749" w:rsidRPr="00313D20" w:rsidRDefault="00F13749" w:rsidP="00F13749">
      <w:pPr>
        <w:tabs>
          <w:tab w:val="left" w:pos="3600"/>
        </w:tabs>
        <w:rPr>
          <w:b/>
        </w:rPr>
      </w:pPr>
      <w:r w:rsidRPr="00313D20">
        <w:t>До начала любой операции производится оценка безопасности выполнения работ, в ходе которой нужно еще раз проговорить предстоящую операцию и удостовериться, что весь прямо или косвенно задействованный персонал четко понимает задачи и план действий. Такие летучки проводятся так часто, как требуется для безаварийного выполнения всех этапов операции. Если на какой-либо стадии выполнения операции замечены небезопасные условия выполнения работ, операция должна быть остановлена, пересмотрена и проведена более безопасно</w:t>
      </w:r>
      <w:r w:rsidRPr="00313D20">
        <w:rPr>
          <w:b/>
        </w:rPr>
        <w:t>.</w:t>
      </w:r>
    </w:p>
    <w:p w:rsidR="00F13749" w:rsidRPr="00313D20" w:rsidRDefault="00F13749" w:rsidP="00F13749">
      <w:pPr>
        <w:pStyle w:val="S"/>
      </w:pPr>
    </w:p>
    <w:p w:rsidR="00F13749" w:rsidRPr="00313D20" w:rsidRDefault="00F13749" w:rsidP="00F13749">
      <w:pPr>
        <w:widowControl w:val="0"/>
        <w:tabs>
          <w:tab w:val="left" w:pos="440"/>
          <w:tab w:val="left" w:pos="720"/>
          <w:tab w:val="left" w:pos="1296"/>
        </w:tabs>
        <w:suppressAutoHyphens/>
        <w:contextualSpacing/>
        <w:rPr>
          <w:rFonts w:eastAsia="Arial"/>
          <w:b/>
        </w:rPr>
      </w:pPr>
      <w:r w:rsidRPr="00313D20">
        <w:rPr>
          <w:b/>
          <w:bCs/>
          <w:color w:val="000000"/>
        </w:rPr>
        <w:t>1.</w:t>
      </w:r>
      <w:r w:rsidRPr="00313D20">
        <w:rPr>
          <w:b/>
          <w:bCs/>
          <w:color w:val="000000"/>
        </w:rPr>
        <w:tab/>
      </w:r>
      <w:r w:rsidRPr="00313D20">
        <w:rPr>
          <w:rFonts w:eastAsia="Arial"/>
          <w:b/>
        </w:rPr>
        <w:t>Извлечения керноприёмного тубуса из компоновки для отбора керна</w:t>
      </w:r>
    </w:p>
    <w:p w:rsidR="00F13749" w:rsidRPr="00313D20" w:rsidRDefault="00F13749" w:rsidP="00F13749">
      <w:pPr>
        <w:pStyle w:val="a8"/>
        <w:rPr>
          <w:rFonts w:eastAsia="Arial"/>
        </w:rPr>
      </w:pPr>
    </w:p>
    <w:p w:rsidR="00F13749" w:rsidRPr="00313D20" w:rsidRDefault="00F13749" w:rsidP="00F13749">
      <w:pPr>
        <w:pStyle w:val="S"/>
      </w:pPr>
      <w:proofErr w:type="gramStart"/>
      <w:r w:rsidRPr="00313D20">
        <w:t xml:space="preserve">При отборе керна с помощью </w:t>
      </w:r>
      <w:proofErr w:type="spellStart"/>
      <w:r w:rsidRPr="00313D20">
        <w:t>керноотборников</w:t>
      </w:r>
      <w:proofErr w:type="spellEnd"/>
      <w:r w:rsidRPr="00313D20">
        <w:t>, в которых керн находится в тубусах (двухтрубная, изолированная технология и др.), извлечение тубусов из керноприемной трубы производится с помощью подъемной лебедки на буровой площадке, удары тубусов об оборудование и пол буровой площадки недопустимы.</w:t>
      </w:r>
      <w:proofErr w:type="gramEnd"/>
      <w:r w:rsidRPr="00313D20">
        <w:t xml:space="preserve"> В случае большой длины тубуса, произвести разборку тубуса на буровой, используя специальный </w:t>
      </w:r>
      <w:proofErr w:type="spellStart"/>
      <w:r w:rsidRPr="00313D20">
        <w:t>срезатель</w:t>
      </w:r>
      <w:proofErr w:type="spellEnd"/>
      <w:r w:rsidRPr="00313D20">
        <w:t xml:space="preserve"> керна, один из вариантов его конструкции приведен на рисунке 1</w:t>
      </w:r>
      <w:r w:rsidR="00A15A0E">
        <w:t>5</w:t>
      </w:r>
      <w:r w:rsidRPr="00313D20">
        <w:t>.</w:t>
      </w:r>
    </w:p>
    <w:p w:rsidR="00F13749" w:rsidRPr="00313D20" w:rsidRDefault="00F13749" w:rsidP="00F13749">
      <w:pPr>
        <w:pStyle w:val="13"/>
        <w:shd w:val="clear" w:color="auto" w:fill="auto"/>
        <w:spacing w:line="240" w:lineRule="auto"/>
        <w:ind w:left="720" w:firstLine="0"/>
        <w:jc w:val="center"/>
        <w:rPr>
          <w:rFonts w:ascii="Times New Roman" w:hAnsi="Times New Roman"/>
          <w:sz w:val="24"/>
          <w:szCs w:val="24"/>
        </w:rPr>
      </w:pPr>
      <w:r w:rsidRPr="00313D20">
        <w:rPr>
          <w:rFonts w:ascii="Times New Roman" w:hAnsi="Times New Roman"/>
          <w:noProof/>
          <w:sz w:val="24"/>
          <w:szCs w:val="24"/>
          <w:lang w:eastAsia="ru-RU"/>
        </w:rPr>
        <w:drawing>
          <wp:inline distT="0" distB="0" distL="0" distR="0" wp14:anchorId="1A28BA08" wp14:editId="277578D5">
            <wp:extent cx="2635666" cy="2124075"/>
            <wp:effectExtent l="0" t="0" r="0" b="0"/>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33" cstate="email">
                      <a:extLst>
                        <a:ext uri="{28A0092B-C50C-407E-A947-70E740481C1C}">
                          <a14:useLocalDpi xmlns:a14="http://schemas.microsoft.com/office/drawing/2010/main"/>
                        </a:ext>
                      </a:extLst>
                    </a:blip>
                    <a:srcRect/>
                    <a:stretch>
                      <a:fillRect/>
                    </a:stretch>
                  </pic:blipFill>
                  <pic:spPr bwMode="auto">
                    <a:xfrm>
                      <a:off x="0" y="0"/>
                      <a:ext cx="2640151" cy="2127690"/>
                    </a:xfrm>
                    <a:prstGeom prst="rect">
                      <a:avLst/>
                    </a:prstGeom>
                    <a:noFill/>
                  </pic:spPr>
                </pic:pic>
              </a:graphicData>
            </a:graphic>
          </wp:inline>
        </w:drawing>
      </w:r>
    </w:p>
    <w:p w:rsidR="00F13749" w:rsidRPr="00313D20" w:rsidRDefault="00F13749" w:rsidP="00F13749">
      <w:pPr>
        <w:pStyle w:val="S2"/>
      </w:pPr>
      <w:bookmarkStart w:id="54" w:name="_Toc398541629"/>
      <w:r w:rsidRPr="00313D20">
        <w:t>Рис. 1</w:t>
      </w:r>
      <w:r w:rsidR="00A15A0E">
        <w:t>5</w:t>
      </w:r>
      <w:r w:rsidRPr="00313D20">
        <w:t xml:space="preserve"> Специализированный </w:t>
      </w:r>
      <w:proofErr w:type="spellStart"/>
      <w:r w:rsidRPr="00313D20">
        <w:t>срезатель</w:t>
      </w:r>
      <w:bookmarkEnd w:id="54"/>
      <w:proofErr w:type="spellEnd"/>
    </w:p>
    <w:p w:rsidR="00F13749" w:rsidRPr="00313D20" w:rsidRDefault="00F13749" w:rsidP="00F13749">
      <w:pPr>
        <w:pStyle w:val="S"/>
      </w:pPr>
    </w:p>
    <w:p w:rsidR="00F13749" w:rsidRPr="00313D20" w:rsidRDefault="00F13749" w:rsidP="00F13749">
      <w:pPr>
        <w:pStyle w:val="S"/>
        <w:rPr>
          <w:rFonts w:eastAsia="Arial"/>
          <w:b/>
        </w:rPr>
      </w:pPr>
      <w:r w:rsidRPr="00313D20">
        <w:rPr>
          <w:b/>
          <w:bCs/>
          <w:color w:val="000000"/>
        </w:rPr>
        <w:t>2.</w:t>
      </w:r>
      <w:r w:rsidRPr="00313D20">
        <w:rPr>
          <w:b/>
          <w:bCs/>
          <w:color w:val="000000"/>
        </w:rPr>
        <w:tab/>
      </w:r>
      <w:r w:rsidRPr="00313D20">
        <w:rPr>
          <w:rFonts w:eastAsia="Arial"/>
          <w:b/>
        </w:rPr>
        <w:t>Спуск керноприёмного тубуса на мостки</w:t>
      </w:r>
    </w:p>
    <w:p w:rsidR="00F13749" w:rsidRPr="00313D20" w:rsidRDefault="00F13749" w:rsidP="00F13749">
      <w:pPr>
        <w:pStyle w:val="13"/>
        <w:shd w:val="clear" w:color="auto" w:fill="auto"/>
        <w:spacing w:after="0" w:line="240" w:lineRule="auto"/>
        <w:ind w:firstLine="0"/>
        <w:rPr>
          <w:rFonts w:ascii="Times New Roman" w:hAnsi="Times New Roman"/>
          <w:sz w:val="24"/>
          <w:szCs w:val="24"/>
        </w:rPr>
      </w:pPr>
    </w:p>
    <w:p w:rsidR="00F13749" w:rsidRPr="00313D20" w:rsidRDefault="00F13749" w:rsidP="00F13749">
      <w:pPr>
        <w:pStyle w:val="13"/>
        <w:shd w:val="clear" w:color="auto" w:fill="auto"/>
        <w:spacing w:after="0" w:line="240" w:lineRule="auto"/>
        <w:ind w:firstLine="0"/>
        <w:rPr>
          <w:rFonts w:ascii="Times New Roman" w:hAnsi="Times New Roman"/>
          <w:sz w:val="24"/>
          <w:szCs w:val="24"/>
        </w:rPr>
      </w:pPr>
      <w:r w:rsidRPr="00313D20">
        <w:rPr>
          <w:rFonts w:ascii="Times New Roman" w:hAnsi="Times New Roman"/>
          <w:sz w:val="24"/>
          <w:szCs w:val="24"/>
        </w:rPr>
        <w:t xml:space="preserve">При отборе керна с помощью </w:t>
      </w:r>
      <w:proofErr w:type="spellStart"/>
      <w:r w:rsidRPr="00313D20">
        <w:rPr>
          <w:rFonts w:ascii="Times New Roman" w:hAnsi="Times New Roman"/>
          <w:sz w:val="24"/>
          <w:szCs w:val="24"/>
        </w:rPr>
        <w:t>керноотборников</w:t>
      </w:r>
      <w:proofErr w:type="spellEnd"/>
      <w:r w:rsidRPr="00313D20">
        <w:rPr>
          <w:rFonts w:ascii="Times New Roman" w:hAnsi="Times New Roman"/>
          <w:sz w:val="24"/>
          <w:szCs w:val="24"/>
        </w:rPr>
        <w:t xml:space="preserve"> с внутренними тубусами, изготовленных из стеклопластика или другого материала недостаточной жесткости, спуск тубусов от стола </w:t>
      </w:r>
      <w:r w:rsidRPr="00313D20">
        <w:rPr>
          <w:rFonts w:ascii="Times New Roman" w:hAnsi="Times New Roman"/>
          <w:sz w:val="24"/>
          <w:szCs w:val="24"/>
        </w:rPr>
        <w:lastRenderedPageBreak/>
        <w:t xml:space="preserve">ротора на приемные мостки должен проводиться при обязательном фиксировании тубуса с керном с помощью устройств, предотвращающих прогиб тубуса при спуске – «укладочная рама» (рисунок </w:t>
      </w:r>
      <w:r w:rsidR="00A15A0E">
        <w:rPr>
          <w:rFonts w:ascii="Times New Roman" w:hAnsi="Times New Roman"/>
          <w:sz w:val="24"/>
          <w:szCs w:val="24"/>
        </w:rPr>
        <w:t>16</w:t>
      </w:r>
      <w:r w:rsidRPr="00313D20">
        <w:rPr>
          <w:rFonts w:ascii="Times New Roman" w:hAnsi="Times New Roman"/>
          <w:sz w:val="24"/>
          <w:szCs w:val="24"/>
        </w:rPr>
        <w:t>). Допускается использование при спуске в качестве «укладочной рамы» внешний стальной корпус снаряда для отбора керна, примером такой конструкции может служить оборудования серии КИМ. Но извлечение внутренней керноприемной трубы из КОС серии КИМ выполняемой на приемных мостках должны сопровождаться применением укладочной рамы.</w:t>
      </w:r>
    </w:p>
    <w:p w:rsidR="00F13749" w:rsidRPr="00313D20" w:rsidRDefault="00F13749" w:rsidP="00F13749">
      <w:pPr>
        <w:pStyle w:val="Normal1"/>
        <w:ind w:firstLine="0"/>
        <w:jc w:val="center"/>
        <w:rPr>
          <w:rFonts w:ascii="Times New Roman" w:hAnsi="Times New Roman"/>
          <w:szCs w:val="24"/>
        </w:rPr>
      </w:pPr>
      <w:r w:rsidRPr="00313D20">
        <w:rPr>
          <w:rFonts w:ascii="Times New Roman" w:hAnsi="Times New Roman"/>
          <w:noProof/>
          <w:szCs w:val="24"/>
        </w:rPr>
        <w:drawing>
          <wp:inline distT="0" distB="0" distL="0" distR="0" wp14:anchorId="007DA6F2" wp14:editId="6F7A314E">
            <wp:extent cx="5387340" cy="3550920"/>
            <wp:effectExtent l="0" t="0" r="3810" b="0"/>
            <wp:docPr id="83" name="Рисунок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34" cstate="email">
                      <a:extLst>
                        <a:ext uri="{28A0092B-C50C-407E-A947-70E740481C1C}">
                          <a14:useLocalDpi xmlns:a14="http://schemas.microsoft.com/office/drawing/2010/main"/>
                        </a:ext>
                      </a:extLst>
                    </a:blip>
                    <a:srcRect/>
                    <a:stretch>
                      <a:fillRect/>
                    </a:stretch>
                  </pic:blipFill>
                  <pic:spPr bwMode="auto">
                    <a:xfrm>
                      <a:off x="0" y="0"/>
                      <a:ext cx="5387340" cy="3550920"/>
                    </a:xfrm>
                    <a:prstGeom prst="rect">
                      <a:avLst/>
                    </a:prstGeom>
                    <a:noFill/>
                  </pic:spPr>
                </pic:pic>
              </a:graphicData>
            </a:graphic>
          </wp:inline>
        </w:drawing>
      </w:r>
    </w:p>
    <w:p w:rsidR="00F13749" w:rsidRPr="00313D20" w:rsidRDefault="00F13749" w:rsidP="00F13749">
      <w:pPr>
        <w:pStyle w:val="S2"/>
      </w:pPr>
      <w:bookmarkStart w:id="55" w:name="_Toc398541630"/>
      <w:r w:rsidRPr="00313D20">
        <w:t xml:space="preserve">Рис. </w:t>
      </w:r>
      <w:r w:rsidR="00A15A0E">
        <w:t>16</w:t>
      </w:r>
      <w:r w:rsidRPr="00313D20">
        <w:t xml:space="preserve"> Укладочная рама </w:t>
      </w:r>
      <w:bookmarkEnd w:id="55"/>
    </w:p>
    <w:p w:rsidR="00F13749" w:rsidRPr="00313D20" w:rsidRDefault="00F13749" w:rsidP="00F13749"/>
    <w:p w:rsidR="00F13749" w:rsidRPr="00313D20" w:rsidRDefault="00F13749" w:rsidP="00F13749">
      <w:pPr>
        <w:pStyle w:val="13"/>
        <w:shd w:val="clear" w:color="auto" w:fill="auto"/>
        <w:spacing w:after="0" w:line="240" w:lineRule="auto"/>
        <w:ind w:firstLine="0"/>
        <w:rPr>
          <w:rFonts w:ascii="Times New Roman" w:hAnsi="Times New Roman"/>
          <w:sz w:val="24"/>
          <w:szCs w:val="24"/>
        </w:rPr>
      </w:pPr>
      <w:r w:rsidRPr="00313D20">
        <w:rPr>
          <w:rFonts w:ascii="Times New Roman" w:hAnsi="Times New Roman"/>
          <w:sz w:val="24"/>
          <w:szCs w:val="24"/>
        </w:rPr>
        <w:t xml:space="preserve">Использование устройств типа «укладочная рама» требует осмысленного планирования работ, так как для некоторых типов рам может потребоваться наличие на буровой дополнительного подъемного механизма (рисунок </w:t>
      </w:r>
      <w:r w:rsidR="00A15A0E">
        <w:rPr>
          <w:rFonts w:ascii="Times New Roman" w:hAnsi="Times New Roman"/>
          <w:sz w:val="24"/>
          <w:szCs w:val="24"/>
        </w:rPr>
        <w:t>17</w:t>
      </w:r>
      <w:r w:rsidRPr="00313D20">
        <w:rPr>
          <w:rFonts w:ascii="Times New Roman" w:hAnsi="Times New Roman"/>
          <w:sz w:val="24"/>
          <w:szCs w:val="24"/>
        </w:rPr>
        <w:t>).</w:t>
      </w:r>
    </w:p>
    <w:p w:rsidR="00F13749" w:rsidRPr="00313D20" w:rsidRDefault="00F13749" w:rsidP="00F13749">
      <w:pPr>
        <w:pStyle w:val="13"/>
        <w:shd w:val="clear" w:color="auto" w:fill="auto"/>
        <w:spacing w:after="0" w:line="240" w:lineRule="auto"/>
        <w:ind w:firstLine="0"/>
        <w:rPr>
          <w:rFonts w:ascii="Times New Roman" w:hAnsi="Times New Roman"/>
          <w:sz w:val="24"/>
          <w:szCs w:val="24"/>
        </w:rPr>
      </w:pPr>
    </w:p>
    <w:p w:rsidR="00F13749" w:rsidRPr="00313D20" w:rsidRDefault="00F13749" w:rsidP="00F13749">
      <w:pPr>
        <w:pStyle w:val="13"/>
        <w:shd w:val="clear" w:color="auto" w:fill="auto"/>
        <w:spacing w:after="0" w:line="240" w:lineRule="auto"/>
        <w:ind w:firstLine="0"/>
        <w:rPr>
          <w:rFonts w:ascii="Times New Roman" w:hAnsi="Times New Roman"/>
          <w:sz w:val="24"/>
          <w:szCs w:val="24"/>
        </w:rPr>
      </w:pPr>
      <w:r w:rsidRPr="00313D20">
        <w:rPr>
          <w:rFonts w:ascii="Times New Roman" w:hAnsi="Times New Roman"/>
          <w:sz w:val="24"/>
          <w:szCs w:val="24"/>
        </w:rPr>
        <w:t xml:space="preserve">Наиболее оптимальными конструкциями «укладочных рам» являются конструкции позволяющие производить фиксацию керноприемной трубы специальными замковыми соединениями дистанционно (рисунок </w:t>
      </w:r>
      <w:r w:rsidR="00A15A0E">
        <w:rPr>
          <w:rFonts w:ascii="Times New Roman" w:hAnsi="Times New Roman"/>
          <w:sz w:val="24"/>
          <w:szCs w:val="24"/>
        </w:rPr>
        <w:t>18</w:t>
      </w:r>
      <w:r w:rsidRPr="00313D20">
        <w:rPr>
          <w:rFonts w:ascii="Times New Roman" w:hAnsi="Times New Roman"/>
          <w:sz w:val="24"/>
          <w:szCs w:val="24"/>
        </w:rPr>
        <w:t>), без необходимости подъема работника буровой бригады к верхней части рамы.</w:t>
      </w:r>
    </w:p>
    <w:p w:rsidR="00F13749" w:rsidRPr="00313D20" w:rsidRDefault="00F13749" w:rsidP="00F13749">
      <w:pPr>
        <w:tabs>
          <w:tab w:val="left" w:pos="3600"/>
        </w:tabs>
      </w:pPr>
    </w:p>
    <w:p w:rsidR="00F13749" w:rsidRPr="00313D20" w:rsidRDefault="00F13749" w:rsidP="00F13749">
      <w:pPr>
        <w:tabs>
          <w:tab w:val="left" w:pos="3600"/>
        </w:tabs>
        <w:jc w:val="center"/>
      </w:pPr>
      <w:r w:rsidRPr="00313D20">
        <w:rPr>
          <w:noProof/>
        </w:rPr>
        <w:lastRenderedPageBreak/>
        <w:drawing>
          <wp:inline distT="0" distB="0" distL="0" distR="0" wp14:anchorId="1AC74970" wp14:editId="6A59074E">
            <wp:extent cx="4343400" cy="4145280"/>
            <wp:effectExtent l="0" t="0" r="0" b="7620"/>
            <wp:docPr id="89" name="Рисунок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35" cstate="email">
                      <a:extLst>
                        <a:ext uri="{28A0092B-C50C-407E-A947-70E740481C1C}">
                          <a14:useLocalDpi xmlns:a14="http://schemas.microsoft.com/office/drawing/2010/main"/>
                        </a:ext>
                      </a:extLst>
                    </a:blip>
                    <a:srcRect/>
                    <a:stretch>
                      <a:fillRect/>
                    </a:stretch>
                  </pic:blipFill>
                  <pic:spPr bwMode="auto">
                    <a:xfrm>
                      <a:off x="0" y="0"/>
                      <a:ext cx="4343400" cy="4145280"/>
                    </a:xfrm>
                    <a:prstGeom prst="rect">
                      <a:avLst/>
                    </a:prstGeom>
                    <a:noFill/>
                  </pic:spPr>
                </pic:pic>
              </a:graphicData>
            </a:graphic>
          </wp:inline>
        </w:drawing>
      </w:r>
    </w:p>
    <w:p w:rsidR="00F13749" w:rsidRPr="00313D20" w:rsidRDefault="00F13749" w:rsidP="00F13749">
      <w:pPr>
        <w:pStyle w:val="S2"/>
      </w:pPr>
      <w:bookmarkStart w:id="56" w:name="_Toc398541631"/>
      <w:r w:rsidRPr="00313D20">
        <w:t xml:space="preserve">Рис. </w:t>
      </w:r>
      <w:r w:rsidR="00A15A0E">
        <w:t>17</w:t>
      </w:r>
      <w:r w:rsidRPr="00313D20">
        <w:t xml:space="preserve"> Фиксация верхней части керноприемной трубы к укладочной раме</w:t>
      </w:r>
      <w:bookmarkEnd w:id="56"/>
    </w:p>
    <w:p w:rsidR="00F13749" w:rsidRPr="00313D20" w:rsidRDefault="00F13749" w:rsidP="00F13749">
      <w:pPr>
        <w:pStyle w:val="S"/>
      </w:pPr>
    </w:p>
    <w:p w:rsidR="00F13749" w:rsidRPr="00313D20" w:rsidRDefault="00F13749" w:rsidP="00F13749">
      <w:pPr>
        <w:pStyle w:val="13"/>
        <w:shd w:val="clear" w:color="auto" w:fill="auto"/>
        <w:spacing w:after="0" w:line="240" w:lineRule="auto"/>
        <w:ind w:firstLine="709"/>
        <w:rPr>
          <w:rFonts w:ascii="Times New Roman" w:eastAsia="Times New Roman" w:hAnsi="Times New Roman"/>
          <w:sz w:val="24"/>
          <w:szCs w:val="24"/>
        </w:rPr>
      </w:pPr>
      <w:r w:rsidRPr="00313D20">
        <w:rPr>
          <w:rFonts w:ascii="Times New Roman" w:eastAsia="Times New Roman" w:hAnsi="Times New Roman"/>
          <w:noProof/>
          <w:sz w:val="24"/>
          <w:szCs w:val="24"/>
          <w:lang w:eastAsia="ru-RU"/>
        </w:rPr>
        <w:drawing>
          <wp:inline distT="0" distB="0" distL="0" distR="0" wp14:anchorId="4230B91B" wp14:editId="623A2237">
            <wp:extent cx="4991100" cy="3589020"/>
            <wp:effectExtent l="0" t="0" r="0" b="0"/>
            <wp:docPr id="90" name="Рисунок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36" cstate="email">
                      <a:extLst>
                        <a:ext uri="{28A0092B-C50C-407E-A947-70E740481C1C}">
                          <a14:useLocalDpi xmlns:a14="http://schemas.microsoft.com/office/drawing/2010/main"/>
                        </a:ext>
                      </a:extLst>
                    </a:blip>
                    <a:srcRect/>
                    <a:stretch>
                      <a:fillRect/>
                    </a:stretch>
                  </pic:blipFill>
                  <pic:spPr bwMode="auto">
                    <a:xfrm>
                      <a:off x="0" y="0"/>
                      <a:ext cx="4991100" cy="3589020"/>
                    </a:xfrm>
                    <a:prstGeom prst="rect">
                      <a:avLst/>
                    </a:prstGeom>
                    <a:noFill/>
                  </pic:spPr>
                </pic:pic>
              </a:graphicData>
            </a:graphic>
          </wp:inline>
        </w:drawing>
      </w:r>
    </w:p>
    <w:p w:rsidR="00F13749" w:rsidRPr="00313D20" w:rsidRDefault="00F13749" w:rsidP="00F13749">
      <w:pPr>
        <w:pStyle w:val="S2"/>
      </w:pPr>
      <w:bookmarkStart w:id="57" w:name="_Toc398541632"/>
      <w:r w:rsidRPr="00313D20">
        <w:t xml:space="preserve">Рис. </w:t>
      </w:r>
      <w:r w:rsidR="00A15A0E">
        <w:t>18</w:t>
      </w:r>
      <w:r w:rsidRPr="00313D20">
        <w:t xml:space="preserve"> Укладочная рама со специальным дистанционным замковым соединением</w:t>
      </w:r>
      <w:bookmarkEnd w:id="57"/>
    </w:p>
    <w:p w:rsidR="00F13749" w:rsidRPr="00313D20" w:rsidRDefault="00F13749" w:rsidP="00F13749">
      <w:pPr>
        <w:pStyle w:val="S"/>
      </w:pPr>
    </w:p>
    <w:p w:rsidR="00F13749" w:rsidRPr="00313D20" w:rsidRDefault="00F13749" w:rsidP="00F13749">
      <w:pPr>
        <w:tabs>
          <w:tab w:val="left" w:pos="3600"/>
        </w:tabs>
      </w:pPr>
      <w:r w:rsidRPr="00313D20">
        <w:t xml:space="preserve">Важно, чтобы керн находился только в вертикальном положении до момента его закрепления в укладочной раме во избежание </w:t>
      </w:r>
      <w:proofErr w:type="spellStart"/>
      <w:r w:rsidRPr="00313D20">
        <w:t>прогибаний</w:t>
      </w:r>
      <w:proofErr w:type="spellEnd"/>
      <w:r w:rsidRPr="00313D20">
        <w:t xml:space="preserve">, </w:t>
      </w:r>
      <w:proofErr w:type="gramStart"/>
      <w:r w:rsidRPr="00313D20">
        <w:t>вызывающих</w:t>
      </w:r>
      <w:proofErr w:type="gramEnd"/>
      <w:r w:rsidRPr="00313D20">
        <w:t xml:space="preserve"> повреждение керна. Затем укладочная рама опускается на погрузочно-разгрузочную площадку.</w:t>
      </w:r>
    </w:p>
    <w:p w:rsidR="00F13749" w:rsidRPr="00313D20" w:rsidRDefault="00F13749" w:rsidP="00F13749">
      <w:pPr>
        <w:pStyle w:val="S"/>
      </w:pPr>
    </w:p>
    <w:p w:rsidR="00F13749" w:rsidRPr="00313D20" w:rsidRDefault="00F13749" w:rsidP="00F13749">
      <w:pPr>
        <w:tabs>
          <w:tab w:val="left" w:pos="3600"/>
        </w:tabs>
      </w:pPr>
      <w:r w:rsidRPr="00313D20">
        <w:lastRenderedPageBreak/>
        <w:t xml:space="preserve">Чрезвычайно важно выполнять все операции очень аккуратно, осторожно, медленно, без резких движений, </w:t>
      </w:r>
      <w:proofErr w:type="gramStart"/>
      <w:r w:rsidRPr="00313D20">
        <w:t>тычков</w:t>
      </w:r>
      <w:proofErr w:type="gramEnd"/>
      <w:r w:rsidRPr="00313D20">
        <w:t>, бросаний и дерганий.</w:t>
      </w:r>
    </w:p>
    <w:p w:rsidR="00F13749" w:rsidRPr="00313D20" w:rsidRDefault="00F13749" w:rsidP="00F13749">
      <w:pPr>
        <w:widowControl w:val="0"/>
        <w:tabs>
          <w:tab w:val="left" w:pos="440"/>
          <w:tab w:val="left" w:pos="720"/>
          <w:tab w:val="left" w:pos="1296"/>
        </w:tabs>
        <w:suppressAutoHyphens/>
        <w:rPr>
          <w:rFonts w:eastAsia="Arial"/>
        </w:rPr>
      </w:pPr>
    </w:p>
    <w:p w:rsidR="00F13749" w:rsidRPr="00313D20" w:rsidRDefault="00F13749" w:rsidP="00F13749">
      <w:pPr>
        <w:pStyle w:val="13"/>
        <w:shd w:val="clear" w:color="auto" w:fill="auto"/>
        <w:spacing w:after="0" w:line="240" w:lineRule="auto"/>
        <w:ind w:firstLine="0"/>
        <w:rPr>
          <w:rFonts w:ascii="Times New Roman" w:eastAsia="Times New Roman" w:hAnsi="Times New Roman"/>
          <w:sz w:val="24"/>
          <w:szCs w:val="24"/>
        </w:rPr>
      </w:pPr>
      <w:r w:rsidRPr="00313D20">
        <w:rPr>
          <w:rFonts w:ascii="Times New Roman" w:eastAsia="Times New Roman" w:hAnsi="Times New Roman"/>
          <w:sz w:val="24"/>
          <w:szCs w:val="24"/>
        </w:rPr>
        <w:t xml:space="preserve">Для облегчения перемещения тубуса с керном вдоль укладочной рамы, в конструкцию последней могут быть добавлены специальные роликовые направляющие (рисунок </w:t>
      </w:r>
      <w:r w:rsidR="00A15A0E">
        <w:rPr>
          <w:rFonts w:ascii="Times New Roman" w:eastAsia="Times New Roman" w:hAnsi="Times New Roman"/>
          <w:sz w:val="24"/>
          <w:szCs w:val="24"/>
        </w:rPr>
        <w:t>19</w:t>
      </w:r>
      <w:r w:rsidRPr="00313D20">
        <w:rPr>
          <w:rFonts w:ascii="Times New Roman" w:eastAsia="Times New Roman" w:hAnsi="Times New Roman"/>
          <w:sz w:val="24"/>
          <w:szCs w:val="24"/>
        </w:rPr>
        <w:t xml:space="preserve">). </w:t>
      </w:r>
    </w:p>
    <w:p w:rsidR="00F13749" w:rsidRPr="00313D20" w:rsidRDefault="00F13749" w:rsidP="00F13749">
      <w:pPr>
        <w:pStyle w:val="13"/>
        <w:shd w:val="clear" w:color="auto" w:fill="auto"/>
        <w:spacing w:after="0" w:line="240" w:lineRule="auto"/>
        <w:ind w:firstLine="0"/>
        <w:rPr>
          <w:rFonts w:ascii="Times New Roman" w:eastAsia="Times New Roman" w:hAnsi="Times New Roman"/>
          <w:sz w:val="24"/>
          <w:szCs w:val="24"/>
        </w:rPr>
      </w:pPr>
    </w:p>
    <w:p w:rsidR="00F13749" w:rsidRPr="00313D20" w:rsidRDefault="00F13749" w:rsidP="00F13749">
      <w:pPr>
        <w:pStyle w:val="13"/>
        <w:shd w:val="clear" w:color="auto" w:fill="auto"/>
        <w:spacing w:after="0" w:line="240" w:lineRule="auto"/>
        <w:ind w:firstLine="0"/>
        <w:jc w:val="center"/>
        <w:rPr>
          <w:rFonts w:ascii="Times New Roman" w:hAnsi="Times New Roman"/>
          <w:sz w:val="24"/>
          <w:szCs w:val="24"/>
        </w:rPr>
      </w:pPr>
      <w:r w:rsidRPr="00313D20">
        <w:rPr>
          <w:rFonts w:ascii="Times New Roman" w:hAnsi="Times New Roman"/>
          <w:noProof/>
          <w:sz w:val="24"/>
          <w:szCs w:val="24"/>
          <w:lang w:eastAsia="ru-RU"/>
        </w:rPr>
        <w:drawing>
          <wp:inline distT="0" distB="0" distL="0" distR="0" wp14:anchorId="4F087FCA" wp14:editId="141B4EE3">
            <wp:extent cx="4137660" cy="5516880"/>
            <wp:effectExtent l="0" t="0" r="0" b="7620"/>
            <wp:docPr id="91" name="Рисунок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37" cstate="email">
                      <a:extLst>
                        <a:ext uri="{28A0092B-C50C-407E-A947-70E740481C1C}">
                          <a14:useLocalDpi xmlns:a14="http://schemas.microsoft.com/office/drawing/2010/main"/>
                        </a:ext>
                      </a:extLst>
                    </a:blip>
                    <a:srcRect/>
                    <a:stretch>
                      <a:fillRect/>
                    </a:stretch>
                  </pic:blipFill>
                  <pic:spPr bwMode="auto">
                    <a:xfrm>
                      <a:off x="0" y="0"/>
                      <a:ext cx="4137660" cy="5516880"/>
                    </a:xfrm>
                    <a:prstGeom prst="rect">
                      <a:avLst/>
                    </a:prstGeom>
                    <a:noFill/>
                  </pic:spPr>
                </pic:pic>
              </a:graphicData>
            </a:graphic>
          </wp:inline>
        </w:drawing>
      </w:r>
    </w:p>
    <w:p w:rsidR="00F13749" w:rsidRPr="00313D20" w:rsidRDefault="00F13749" w:rsidP="00F13749">
      <w:pPr>
        <w:pStyle w:val="S2"/>
      </w:pPr>
      <w:bookmarkStart w:id="58" w:name="_Ref339206915"/>
      <w:bookmarkStart w:id="59" w:name="_Toc398541633"/>
      <w:r w:rsidRPr="00313D20">
        <w:t xml:space="preserve">Рис. </w:t>
      </w:r>
      <w:r w:rsidR="00A15A0E">
        <w:t>19</w:t>
      </w:r>
      <w:r w:rsidRPr="00313D20">
        <w:t xml:space="preserve"> Спуск внутренней керноприемной трубы с устройством, исключающим прогиб («укладочная рама»)</w:t>
      </w:r>
      <w:bookmarkEnd w:id="58"/>
      <w:bookmarkEnd w:id="59"/>
    </w:p>
    <w:p w:rsidR="00F13749" w:rsidRPr="00313D20" w:rsidRDefault="00F13749" w:rsidP="00F13749">
      <w:pPr>
        <w:pStyle w:val="S"/>
      </w:pPr>
    </w:p>
    <w:p w:rsidR="00F13749" w:rsidRPr="00313D20" w:rsidRDefault="00F13749" w:rsidP="00F13749">
      <w:pPr>
        <w:pStyle w:val="S"/>
      </w:pPr>
      <w:r w:rsidRPr="00313D20">
        <w:t xml:space="preserve">Спуск стеклопластиковых тубусов с керном ТРИЗ без фиксирующих устройств запрещается (рисунок </w:t>
      </w:r>
      <w:r w:rsidR="00A15A0E">
        <w:t>20</w:t>
      </w:r>
      <w:r w:rsidRPr="00313D20">
        <w:t xml:space="preserve"> и </w:t>
      </w:r>
      <w:r w:rsidR="00A15A0E">
        <w:t>21</w:t>
      </w:r>
      <w:r w:rsidRPr="00313D20">
        <w:t>).</w:t>
      </w:r>
    </w:p>
    <w:p w:rsidR="00F13749" w:rsidRPr="00313D20" w:rsidRDefault="00F13749" w:rsidP="00F13749">
      <w:pPr>
        <w:pStyle w:val="S"/>
      </w:pPr>
    </w:p>
    <w:p w:rsidR="00F13749" w:rsidRPr="00313D20" w:rsidRDefault="00F13749" w:rsidP="00F13749">
      <w:pPr>
        <w:pStyle w:val="13"/>
        <w:shd w:val="clear" w:color="auto" w:fill="auto"/>
        <w:spacing w:after="0" w:line="240" w:lineRule="auto"/>
        <w:ind w:firstLine="0"/>
        <w:jc w:val="center"/>
        <w:rPr>
          <w:rFonts w:ascii="Times New Roman" w:hAnsi="Times New Roman"/>
          <w:sz w:val="24"/>
          <w:szCs w:val="24"/>
        </w:rPr>
      </w:pPr>
      <w:r w:rsidRPr="00313D20">
        <w:rPr>
          <w:rFonts w:ascii="Times New Roman" w:hAnsi="Times New Roman"/>
          <w:noProof/>
          <w:sz w:val="24"/>
          <w:szCs w:val="24"/>
          <w:lang w:eastAsia="ru-RU"/>
        </w:rPr>
        <w:lastRenderedPageBreak/>
        <w:drawing>
          <wp:inline distT="0" distB="0" distL="0" distR="0" wp14:anchorId="4918FF35" wp14:editId="5F0370F0">
            <wp:extent cx="4457700" cy="5113020"/>
            <wp:effectExtent l="0" t="0" r="0" b="0"/>
            <wp:docPr id="92" name="Рисунок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38" cstate="email">
                      <a:extLst>
                        <a:ext uri="{28A0092B-C50C-407E-A947-70E740481C1C}">
                          <a14:useLocalDpi xmlns:a14="http://schemas.microsoft.com/office/drawing/2010/main"/>
                        </a:ext>
                      </a:extLst>
                    </a:blip>
                    <a:srcRect/>
                    <a:stretch>
                      <a:fillRect/>
                    </a:stretch>
                  </pic:blipFill>
                  <pic:spPr bwMode="auto">
                    <a:xfrm>
                      <a:off x="0" y="0"/>
                      <a:ext cx="4457700" cy="5113020"/>
                    </a:xfrm>
                    <a:prstGeom prst="rect">
                      <a:avLst/>
                    </a:prstGeom>
                    <a:noFill/>
                  </pic:spPr>
                </pic:pic>
              </a:graphicData>
            </a:graphic>
          </wp:inline>
        </w:drawing>
      </w:r>
    </w:p>
    <w:p w:rsidR="00F13749" w:rsidRPr="00313D20" w:rsidRDefault="00F13749" w:rsidP="00F13749">
      <w:pPr>
        <w:pStyle w:val="S2"/>
      </w:pPr>
      <w:bookmarkStart w:id="60" w:name="_Toc398541634"/>
      <w:r w:rsidRPr="00313D20">
        <w:t xml:space="preserve">Рис. </w:t>
      </w:r>
      <w:r w:rsidR="00A15A0E">
        <w:t>20</w:t>
      </w:r>
      <w:r w:rsidRPr="00313D20">
        <w:t xml:space="preserve"> Спуск тубуса из стеклопластика, с керном без устройства, исключающего прогиб</w:t>
      </w:r>
      <w:bookmarkEnd w:id="60"/>
    </w:p>
    <w:p w:rsidR="00F13749" w:rsidRPr="00313D20" w:rsidRDefault="00F13749" w:rsidP="00F13749">
      <w:pPr>
        <w:rPr>
          <w:sz w:val="25"/>
          <w:szCs w:val="25"/>
        </w:rPr>
      </w:pPr>
    </w:p>
    <w:p w:rsidR="00F13749" w:rsidRPr="00313D20" w:rsidRDefault="00F13749" w:rsidP="00F13749">
      <w:pPr>
        <w:rPr>
          <w:sz w:val="25"/>
          <w:szCs w:val="25"/>
        </w:rPr>
      </w:pPr>
      <w:r w:rsidRPr="00313D20">
        <w:rPr>
          <w:noProof/>
          <w:sz w:val="25"/>
          <w:szCs w:val="25"/>
        </w:rPr>
        <w:drawing>
          <wp:inline distT="0" distB="0" distL="0" distR="0" wp14:anchorId="03E06FAC" wp14:editId="5428CE75">
            <wp:extent cx="5891842" cy="1854679"/>
            <wp:effectExtent l="0" t="0" r="0" b="0"/>
            <wp:docPr id="93" name="Рисунок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39" cstate="email">
                      <a:extLst>
                        <a:ext uri="{28A0092B-C50C-407E-A947-70E740481C1C}">
                          <a14:useLocalDpi xmlns:a14="http://schemas.microsoft.com/office/drawing/2010/main"/>
                        </a:ext>
                      </a:extLst>
                    </a:blip>
                    <a:srcRect/>
                    <a:stretch>
                      <a:fillRect/>
                    </a:stretch>
                  </pic:blipFill>
                  <pic:spPr bwMode="auto">
                    <a:xfrm>
                      <a:off x="0" y="0"/>
                      <a:ext cx="5890260" cy="1854181"/>
                    </a:xfrm>
                    <a:prstGeom prst="rect">
                      <a:avLst/>
                    </a:prstGeom>
                    <a:noFill/>
                  </pic:spPr>
                </pic:pic>
              </a:graphicData>
            </a:graphic>
          </wp:inline>
        </w:drawing>
      </w:r>
    </w:p>
    <w:p w:rsidR="00F13749" w:rsidRPr="00313D20" w:rsidRDefault="00F13749" w:rsidP="00F13749">
      <w:pPr>
        <w:pStyle w:val="S2"/>
      </w:pPr>
      <w:bookmarkStart w:id="61" w:name="_Toc398541635"/>
      <w:r w:rsidRPr="00313D20">
        <w:t xml:space="preserve">Рис. </w:t>
      </w:r>
      <w:r w:rsidR="00A15A0E">
        <w:t>21</w:t>
      </w:r>
      <w:r w:rsidRPr="00313D20">
        <w:t xml:space="preserve"> Керн, растрескавшийся в результате </w:t>
      </w:r>
      <w:proofErr w:type="spellStart"/>
      <w:r w:rsidRPr="00313D20">
        <w:t>прогибания</w:t>
      </w:r>
      <w:proofErr w:type="spellEnd"/>
      <w:r w:rsidRPr="00313D20">
        <w:t xml:space="preserve"> и изгибания внутренней трубы </w:t>
      </w:r>
      <w:proofErr w:type="spellStart"/>
      <w:r w:rsidRPr="00313D20">
        <w:t>керноотборника</w:t>
      </w:r>
      <w:bookmarkEnd w:id="61"/>
      <w:proofErr w:type="spellEnd"/>
    </w:p>
    <w:p w:rsidR="00F13749" w:rsidRPr="00313D20" w:rsidRDefault="00F13749" w:rsidP="00F13749">
      <w:pPr>
        <w:pStyle w:val="S"/>
      </w:pPr>
    </w:p>
    <w:p w:rsidR="00F13749" w:rsidRPr="00313D20" w:rsidRDefault="00F13749" w:rsidP="00F13749">
      <w:pPr>
        <w:pStyle w:val="13"/>
        <w:shd w:val="clear" w:color="auto" w:fill="auto"/>
        <w:spacing w:after="0" w:line="240" w:lineRule="auto"/>
        <w:ind w:firstLine="0"/>
        <w:rPr>
          <w:rFonts w:ascii="Times New Roman" w:hAnsi="Times New Roman"/>
          <w:sz w:val="24"/>
          <w:szCs w:val="24"/>
        </w:rPr>
      </w:pPr>
      <w:bookmarkStart w:id="62" w:name="_Ref339209329"/>
      <w:r w:rsidRPr="00313D20">
        <w:rPr>
          <w:rFonts w:ascii="Times New Roman" w:hAnsi="Times New Roman"/>
          <w:sz w:val="24"/>
          <w:szCs w:val="24"/>
        </w:rPr>
        <w:t>Разметка керноприёмной трубы</w:t>
      </w:r>
      <w:bookmarkEnd w:id="62"/>
      <w:r w:rsidRPr="00313D20">
        <w:rPr>
          <w:rFonts w:ascii="Times New Roman" w:hAnsi="Times New Roman"/>
          <w:sz w:val="24"/>
          <w:szCs w:val="24"/>
        </w:rPr>
        <w:t>.</w:t>
      </w:r>
    </w:p>
    <w:p w:rsidR="00F13749" w:rsidRPr="00313D20" w:rsidRDefault="00F13749" w:rsidP="00F13749">
      <w:pPr>
        <w:pStyle w:val="S"/>
      </w:pPr>
    </w:p>
    <w:p w:rsidR="00F13749" w:rsidRPr="00313D20" w:rsidRDefault="00F13749" w:rsidP="00F13749">
      <w:pPr>
        <w:pStyle w:val="13"/>
        <w:shd w:val="clear" w:color="auto" w:fill="auto"/>
        <w:spacing w:after="0" w:line="240" w:lineRule="auto"/>
        <w:ind w:firstLine="0"/>
        <w:rPr>
          <w:rFonts w:ascii="Times New Roman" w:eastAsia="Times New Roman" w:hAnsi="Times New Roman"/>
          <w:b/>
          <w:bCs/>
          <w:kern w:val="32"/>
          <w:sz w:val="24"/>
          <w:szCs w:val="32"/>
        </w:rPr>
      </w:pPr>
      <w:r w:rsidRPr="00313D20">
        <w:rPr>
          <w:rFonts w:ascii="Times New Roman" w:eastAsia="Times New Roman" w:hAnsi="Times New Roman"/>
          <w:bCs/>
          <w:kern w:val="32"/>
          <w:sz w:val="24"/>
          <w:szCs w:val="32"/>
        </w:rPr>
        <w:t>Правильная маркировка керноприемных труб является залогом минимальных потерь времени при проведении работ в испытательной лаборатории</w:t>
      </w:r>
      <w:r w:rsidRPr="00313D20">
        <w:rPr>
          <w:rFonts w:ascii="Times New Roman" w:eastAsia="Times New Roman" w:hAnsi="Times New Roman"/>
          <w:b/>
          <w:bCs/>
          <w:kern w:val="32"/>
          <w:sz w:val="24"/>
          <w:szCs w:val="32"/>
        </w:rPr>
        <w:t>.</w:t>
      </w:r>
    </w:p>
    <w:p w:rsidR="00F13749" w:rsidRPr="00313D20" w:rsidRDefault="00F13749" w:rsidP="00F13749">
      <w:pPr>
        <w:pStyle w:val="S"/>
      </w:pPr>
    </w:p>
    <w:p w:rsidR="00F13749" w:rsidRPr="00313D20" w:rsidRDefault="00F13749" w:rsidP="00F13749">
      <w:pPr>
        <w:widowControl w:val="0"/>
        <w:tabs>
          <w:tab w:val="left" w:pos="440"/>
          <w:tab w:val="left" w:pos="720"/>
          <w:tab w:val="left" w:pos="1296"/>
        </w:tabs>
        <w:suppressAutoHyphens/>
      </w:pPr>
      <w:r w:rsidRPr="00313D20">
        <w:t xml:space="preserve">При разметке использовать несмываемые маркеры, рекомендуется иметь заранее подготовленные комплекты вспомогательных инструментов для качественной разметки </w:t>
      </w:r>
      <w:r w:rsidRPr="00313D20">
        <w:lastRenderedPageBreak/>
        <w:t>керноприемных труб (маркеры различных цветов, фиксаторы, рулетку, ластик и др.) рисунок </w:t>
      </w:r>
      <w:r w:rsidR="00A15A0E">
        <w:t>22</w:t>
      </w:r>
      <w:r w:rsidRPr="00313D20">
        <w:t>.</w:t>
      </w:r>
    </w:p>
    <w:p w:rsidR="00F13749" w:rsidRPr="00313D20" w:rsidRDefault="00F13749" w:rsidP="00F13749">
      <w:pPr>
        <w:widowControl w:val="0"/>
        <w:tabs>
          <w:tab w:val="left" w:pos="440"/>
          <w:tab w:val="left" w:pos="720"/>
          <w:tab w:val="left" w:pos="1296"/>
        </w:tabs>
        <w:suppressAutoHyphens/>
        <w:jc w:val="center"/>
      </w:pPr>
      <w:r w:rsidRPr="00313D20">
        <w:rPr>
          <w:noProof/>
        </w:rPr>
        <w:drawing>
          <wp:inline distT="0" distB="0" distL="0" distR="0" wp14:anchorId="09AA0B49" wp14:editId="5B7FABB0">
            <wp:extent cx="4213860" cy="4213860"/>
            <wp:effectExtent l="0" t="0" r="0" b="0"/>
            <wp:docPr id="94"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40" cstate="email">
                      <a:extLst>
                        <a:ext uri="{28A0092B-C50C-407E-A947-70E740481C1C}">
                          <a14:useLocalDpi xmlns:a14="http://schemas.microsoft.com/office/drawing/2010/main"/>
                        </a:ext>
                      </a:extLst>
                    </a:blip>
                    <a:srcRect/>
                    <a:stretch>
                      <a:fillRect/>
                    </a:stretch>
                  </pic:blipFill>
                  <pic:spPr bwMode="auto">
                    <a:xfrm>
                      <a:off x="0" y="0"/>
                      <a:ext cx="4213860" cy="4213860"/>
                    </a:xfrm>
                    <a:prstGeom prst="rect">
                      <a:avLst/>
                    </a:prstGeom>
                    <a:noFill/>
                  </pic:spPr>
                </pic:pic>
              </a:graphicData>
            </a:graphic>
          </wp:inline>
        </w:drawing>
      </w:r>
    </w:p>
    <w:p w:rsidR="00F13749" w:rsidRPr="00313D20" w:rsidRDefault="00F13749" w:rsidP="00F13749">
      <w:pPr>
        <w:pStyle w:val="S2"/>
      </w:pPr>
      <w:bookmarkStart w:id="63" w:name="_Toc398541636"/>
      <w:r w:rsidRPr="00313D20">
        <w:t xml:space="preserve">Рис. </w:t>
      </w:r>
      <w:r w:rsidR="00A15A0E">
        <w:t>22</w:t>
      </w:r>
      <w:r w:rsidRPr="00313D20">
        <w:t xml:space="preserve"> Специальный комплект приспособлений для разметки керноприемной трубы</w:t>
      </w:r>
      <w:bookmarkEnd w:id="63"/>
    </w:p>
    <w:p w:rsidR="00F13749" w:rsidRPr="00313D20" w:rsidRDefault="00F13749" w:rsidP="00F13749">
      <w:pPr>
        <w:pStyle w:val="S"/>
      </w:pPr>
    </w:p>
    <w:p w:rsidR="00F13749" w:rsidRPr="00313D20" w:rsidRDefault="00F13749" w:rsidP="00F13749">
      <w:pPr>
        <w:widowControl w:val="0"/>
        <w:tabs>
          <w:tab w:val="left" w:pos="440"/>
          <w:tab w:val="left" w:pos="720"/>
          <w:tab w:val="left" w:pos="1296"/>
        </w:tabs>
        <w:suppressAutoHyphens/>
      </w:pPr>
      <w:r w:rsidRPr="00313D20">
        <w:t>После расположения на мостках отмыть трубу от остатков бурового раствора, вытереть насухо.</w:t>
      </w:r>
    </w:p>
    <w:p w:rsidR="00F13749" w:rsidRPr="00313D20" w:rsidRDefault="00F13749" w:rsidP="00F13749">
      <w:pPr>
        <w:pStyle w:val="S"/>
      </w:pPr>
    </w:p>
    <w:p w:rsidR="00F13749" w:rsidRPr="00313D20" w:rsidRDefault="00F13749" w:rsidP="00F13749">
      <w:pPr>
        <w:widowControl w:val="0"/>
        <w:tabs>
          <w:tab w:val="left" w:pos="440"/>
          <w:tab w:val="left" w:pos="720"/>
          <w:tab w:val="left" w:pos="1296"/>
        </w:tabs>
        <w:suppressAutoHyphens/>
      </w:pPr>
      <w:r w:rsidRPr="00313D20">
        <w:t xml:space="preserve">Рекомендуется использовать трубу с заводской разметкой двойной линией с указанием направления входа керна в трубу. При отсутствии разметки </w:t>
      </w:r>
      <w:r w:rsidRPr="00313D20">
        <w:sym w:font="Symbol" w:char="F02D"/>
      </w:r>
      <w:r w:rsidRPr="00313D20">
        <w:t xml:space="preserve"> промаркировать керноприёмную трубу по всей длине двойной линией (два контрастных цвета).</w:t>
      </w:r>
    </w:p>
    <w:p w:rsidR="00F13749" w:rsidRPr="00313D20" w:rsidRDefault="00F13749" w:rsidP="00F13749">
      <w:pPr>
        <w:pStyle w:val="S"/>
      </w:pPr>
    </w:p>
    <w:p w:rsidR="00F13749" w:rsidRPr="00313D20" w:rsidRDefault="00F13749" w:rsidP="00F13749">
      <w:pPr>
        <w:widowControl w:val="0"/>
        <w:tabs>
          <w:tab w:val="left" w:pos="440"/>
          <w:tab w:val="left" w:pos="720"/>
          <w:tab w:val="left" w:pos="1296"/>
        </w:tabs>
        <w:suppressAutoHyphens/>
      </w:pPr>
      <w:r w:rsidRPr="00313D20">
        <w:t xml:space="preserve">Отмерить расстояние от верха керноприёмной трубы до кровли керна в трубе. В случае 100 % выноса керна данное расстояние должно составлять около 40 см (длина колонки керна в башмаке </w:t>
      </w:r>
      <w:proofErr w:type="spellStart"/>
      <w:r w:rsidRPr="00313D20">
        <w:t>кернорвателей</w:t>
      </w:r>
      <w:proofErr w:type="spellEnd"/>
      <w:r w:rsidRPr="00313D20">
        <w:t>). Отметить положение кровли керна на керноприёмной трубе. Данная метка будет верхом первого тубуса.</w:t>
      </w:r>
    </w:p>
    <w:p w:rsidR="00F13749" w:rsidRPr="00313D20" w:rsidRDefault="00F13749" w:rsidP="00F13749">
      <w:pPr>
        <w:pStyle w:val="S"/>
      </w:pPr>
    </w:p>
    <w:p w:rsidR="00F13749" w:rsidRPr="00313D20" w:rsidRDefault="00F13749" w:rsidP="00F13749">
      <w:pPr>
        <w:widowControl w:val="0"/>
        <w:tabs>
          <w:tab w:val="left" w:pos="440"/>
          <w:tab w:val="left" w:pos="720"/>
          <w:tab w:val="left" w:pos="1296"/>
        </w:tabs>
        <w:suppressAutoHyphens/>
      </w:pPr>
      <w:r w:rsidRPr="00313D20">
        <w:t xml:space="preserve">Керн из компоновки </w:t>
      </w:r>
      <w:proofErr w:type="spellStart"/>
      <w:r w:rsidRPr="00313D20">
        <w:t>кернорвателей</w:t>
      </w:r>
      <w:proofErr w:type="spellEnd"/>
      <w:r w:rsidRPr="00313D20">
        <w:t xml:space="preserve"> аккуратно переложить в отпиленный ранее пустой отрезок трубы соответствующей длины, соблюдая ориентацию керна относительно маркировки трубы. Запрещается «проталкивать» керн из компоновки </w:t>
      </w:r>
      <w:proofErr w:type="spellStart"/>
      <w:r w:rsidRPr="00313D20">
        <w:t>кернорвателей</w:t>
      </w:r>
      <w:proofErr w:type="spellEnd"/>
      <w:r w:rsidRPr="00313D20">
        <w:t xml:space="preserve"> в керноприёмную трубу.</w:t>
      </w:r>
    </w:p>
    <w:p w:rsidR="00F13749" w:rsidRPr="00313D20" w:rsidRDefault="00F13749" w:rsidP="00F13749">
      <w:pPr>
        <w:pStyle w:val="S"/>
      </w:pPr>
    </w:p>
    <w:p w:rsidR="00F13749" w:rsidRPr="00313D20" w:rsidRDefault="00F13749" w:rsidP="00F13749">
      <w:pPr>
        <w:widowControl w:val="0"/>
        <w:tabs>
          <w:tab w:val="left" w:pos="440"/>
          <w:tab w:val="left" w:pos="720"/>
          <w:tab w:val="left" w:pos="1296"/>
        </w:tabs>
        <w:suppressAutoHyphens/>
      </w:pPr>
      <w:r w:rsidRPr="00313D20">
        <w:t>Провести разметку керноприёмной трубы на отрезки метровой длины (либо иной длины, в соответствии с ГТЗ), начиная с отметки кровли керна.</w:t>
      </w:r>
    </w:p>
    <w:p w:rsidR="00F13749" w:rsidRPr="00313D20" w:rsidRDefault="00F13749" w:rsidP="00F13749">
      <w:pPr>
        <w:pStyle w:val="S"/>
      </w:pPr>
    </w:p>
    <w:p w:rsidR="00F13749" w:rsidRPr="00313D20" w:rsidRDefault="00F13749" w:rsidP="00F13749">
      <w:pPr>
        <w:widowControl w:val="0"/>
        <w:tabs>
          <w:tab w:val="left" w:pos="440"/>
          <w:tab w:val="left" w:pos="720"/>
          <w:tab w:val="left" w:pos="1296"/>
        </w:tabs>
        <w:suppressAutoHyphens/>
      </w:pPr>
      <w:r w:rsidRPr="00313D20">
        <w:t xml:space="preserve">На каждую метровую секцию нанести её порядковый номер (формат: «1 из 9», «2 из 9» и т. д.) надписи «Верх» и «Низ», а также соответствующие глубины кровли и подошвы, нанести информацию о месторождении, номере скважины, интервале отбора керна (рисунок </w:t>
      </w:r>
      <w:r w:rsidR="00A15A0E">
        <w:t>23</w:t>
      </w:r>
      <w:r w:rsidRPr="00313D20">
        <w:t xml:space="preserve"> - </w:t>
      </w:r>
      <w:r w:rsidR="00A15A0E">
        <w:t>25</w:t>
      </w:r>
      <w:r w:rsidRPr="00313D20">
        <w:t>)</w:t>
      </w:r>
    </w:p>
    <w:p w:rsidR="00F13749" w:rsidRPr="00313D20" w:rsidRDefault="00F13749" w:rsidP="00F13749">
      <w:pPr>
        <w:widowControl w:val="0"/>
        <w:tabs>
          <w:tab w:val="left" w:pos="440"/>
          <w:tab w:val="left" w:pos="720"/>
          <w:tab w:val="left" w:pos="1296"/>
        </w:tabs>
        <w:suppressAutoHyphens/>
      </w:pPr>
    </w:p>
    <w:tbl>
      <w:tblPr>
        <w:tblW w:w="0" w:type="auto"/>
        <w:tblLook w:val="04A0" w:firstRow="1" w:lastRow="0" w:firstColumn="1" w:lastColumn="0" w:noHBand="0" w:noVBand="1"/>
      </w:tblPr>
      <w:tblGrid>
        <w:gridCol w:w="1992"/>
        <w:gridCol w:w="7579"/>
      </w:tblGrid>
      <w:tr w:rsidR="00F13749" w:rsidRPr="00313D20" w:rsidTr="00F13749">
        <w:tc>
          <w:tcPr>
            <w:tcW w:w="1992" w:type="dxa"/>
          </w:tcPr>
          <w:p w:rsidR="00F13749" w:rsidRPr="00313D20" w:rsidRDefault="00F13749" w:rsidP="00F13749">
            <w:pPr>
              <w:widowControl w:val="0"/>
              <w:tabs>
                <w:tab w:val="left" w:pos="440"/>
                <w:tab w:val="left" w:pos="720"/>
                <w:tab w:val="left" w:pos="1296"/>
              </w:tabs>
              <w:suppressAutoHyphens/>
            </w:pPr>
            <w:r w:rsidRPr="00313D20">
              <w:rPr>
                <w:noProof/>
              </w:rPr>
              <w:lastRenderedPageBreak/>
              <w:drawing>
                <wp:inline distT="0" distB="0" distL="0" distR="0" wp14:anchorId="319F40FD" wp14:editId="458CEB06">
                  <wp:extent cx="1127760" cy="3108960"/>
                  <wp:effectExtent l="0" t="0" r="0" b="0"/>
                  <wp:docPr id="11491" name="Рисунок 11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41" cstate="email">
                            <a:extLst>
                              <a:ext uri="{28A0092B-C50C-407E-A947-70E740481C1C}">
                                <a14:useLocalDpi xmlns:a14="http://schemas.microsoft.com/office/drawing/2010/main"/>
                              </a:ext>
                            </a:extLst>
                          </a:blip>
                          <a:srcRect/>
                          <a:stretch>
                            <a:fillRect/>
                          </a:stretch>
                        </pic:blipFill>
                        <pic:spPr bwMode="auto">
                          <a:xfrm>
                            <a:off x="0" y="0"/>
                            <a:ext cx="1127760" cy="3108960"/>
                          </a:xfrm>
                          <a:prstGeom prst="rect">
                            <a:avLst/>
                          </a:prstGeom>
                          <a:noFill/>
                        </pic:spPr>
                      </pic:pic>
                    </a:graphicData>
                  </a:graphic>
                </wp:inline>
              </w:drawing>
            </w:r>
          </w:p>
        </w:tc>
        <w:tc>
          <w:tcPr>
            <w:tcW w:w="7579" w:type="dxa"/>
          </w:tcPr>
          <w:p w:rsidR="00F13749" w:rsidRPr="00313D20" w:rsidRDefault="00F13749" w:rsidP="00F13749">
            <w:pPr>
              <w:widowControl w:val="0"/>
              <w:tabs>
                <w:tab w:val="left" w:pos="440"/>
                <w:tab w:val="left" w:pos="720"/>
                <w:tab w:val="left" w:pos="1296"/>
              </w:tabs>
              <w:suppressAutoHyphens/>
            </w:pPr>
            <w:r w:rsidRPr="00313D20">
              <w:rPr>
                <w:noProof/>
              </w:rPr>
              <w:drawing>
                <wp:inline distT="0" distB="0" distL="0" distR="0" wp14:anchorId="4A211919" wp14:editId="72CCBEB4">
                  <wp:extent cx="4617720" cy="3154680"/>
                  <wp:effectExtent l="0" t="0" r="0" b="7620"/>
                  <wp:docPr id="95" name="Рисунок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42" cstate="email">
                            <a:extLst>
                              <a:ext uri="{28A0092B-C50C-407E-A947-70E740481C1C}">
                                <a14:useLocalDpi xmlns:a14="http://schemas.microsoft.com/office/drawing/2010/main"/>
                              </a:ext>
                            </a:extLst>
                          </a:blip>
                          <a:srcRect/>
                          <a:stretch>
                            <a:fillRect/>
                          </a:stretch>
                        </pic:blipFill>
                        <pic:spPr bwMode="auto">
                          <a:xfrm>
                            <a:off x="0" y="0"/>
                            <a:ext cx="4617720" cy="3154680"/>
                          </a:xfrm>
                          <a:prstGeom prst="rect">
                            <a:avLst/>
                          </a:prstGeom>
                          <a:noFill/>
                        </pic:spPr>
                      </pic:pic>
                    </a:graphicData>
                  </a:graphic>
                </wp:inline>
              </w:drawing>
            </w:r>
          </w:p>
        </w:tc>
      </w:tr>
    </w:tbl>
    <w:p w:rsidR="00F13749" w:rsidRPr="00313D20" w:rsidRDefault="00F13749" w:rsidP="00F13749">
      <w:pPr>
        <w:pStyle w:val="S2"/>
      </w:pPr>
      <w:bookmarkStart w:id="64" w:name="_Toc398541637"/>
      <w:r w:rsidRPr="00313D20">
        <w:t xml:space="preserve">Рис. </w:t>
      </w:r>
      <w:r w:rsidR="00A15A0E">
        <w:t>23</w:t>
      </w:r>
      <w:r w:rsidRPr="00313D20">
        <w:t xml:space="preserve"> Пример разметки двумя контрастными цветными линиями и деления на метровые тубусы</w:t>
      </w:r>
      <w:bookmarkEnd w:id="64"/>
    </w:p>
    <w:p w:rsidR="00F13749" w:rsidRPr="00313D20" w:rsidRDefault="00F13749" w:rsidP="00F13749">
      <w:pPr>
        <w:widowControl w:val="0"/>
        <w:tabs>
          <w:tab w:val="left" w:pos="440"/>
          <w:tab w:val="left" w:pos="720"/>
          <w:tab w:val="left" w:pos="1296"/>
        </w:tabs>
        <w:suppressAutoHyphens/>
      </w:pPr>
    </w:p>
    <w:tbl>
      <w:tblPr>
        <w:tblW w:w="0" w:type="auto"/>
        <w:tblLook w:val="04A0" w:firstRow="1" w:lastRow="0" w:firstColumn="1" w:lastColumn="0" w:noHBand="0" w:noVBand="1"/>
      </w:tblPr>
      <w:tblGrid>
        <w:gridCol w:w="4560"/>
        <w:gridCol w:w="5294"/>
      </w:tblGrid>
      <w:tr w:rsidR="00F13749" w:rsidRPr="00313D20" w:rsidTr="00F13749">
        <w:tc>
          <w:tcPr>
            <w:tcW w:w="4785" w:type="dxa"/>
          </w:tcPr>
          <w:p w:rsidR="00F13749" w:rsidRPr="00313D20" w:rsidRDefault="00F13749" w:rsidP="00F13749">
            <w:pPr>
              <w:widowControl w:val="0"/>
              <w:tabs>
                <w:tab w:val="left" w:pos="440"/>
                <w:tab w:val="left" w:pos="720"/>
                <w:tab w:val="left" w:pos="1296"/>
              </w:tabs>
              <w:suppressAutoHyphens/>
            </w:pPr>
            <w:r w:rsidRPr="00313D20">
              <w:rPr>
                <w:noProof/>
              </w:rPr>
              <w:drawing>
                <wp:inline distT="0" distB="0" distL="0" distR="0" wp14:anchorId="5E1D949D" wp14:editId="2FDB386F">
                  <wp:extent cx="2811780" cy="2468880"/>
                  <wp:effectExtent l="0" t="0" r="7620" b="7620"/>
                  <wp:docPr id="11492" name="Рисунок 11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43" cstate="email">
                            <a:extLst>
                              <a:ext uri="{28A0092B-C50C-407E-A947-70E740481C1C}">
                                <a14:useLocalDpi xmlns:a14="http://schemas.microsoft.com/office/drawing/2010/main"/>
                              </a:ext>
                            </a:extLst>
                          </a:blip>
                          <a:srcRect/>
                          <a:stretch>
                            <a:fillRect/>
                          </a:stretch>
                        </pic:blipFill>
                        <pic:spPr bwMode="auto">
                          <a:xfrm>
                            <a:off x="0" y="0"/>
                            <a:ext cx="2811780" cy="2468880"/>
                          </a:xfrm>
                          <a:prstGeom prst="rect">
                            <a:avLst/>
                          </a:prstGeom>
                          <a:noFill/>
                        </pic:spPr>
                      </pic:pic>
                    </a:graphicData>
                  </a:graphic>
                </wp:inline>
              </w:drawing>
            </w:r>
          </w:p>
        </w:tc>
        <w:tc>
          <w:tcPr>
            <w:tcW w:w="4786" w:type="dxa"/>
          </w:tcPr>
          <w:p w:rsidR="00F13749" w:rsidRPr="00313D20" w:rsidRDefault="00F13749" w:rsidP="00F13749">
            <w:pPr>
              <w:widowControl w:val="0"/>
              <w:tabs>
                <w:tab w:val="left" w:pos="440"/>
                <w:tab w:val="left" w:pos="720"/>
                <w:tab w:val="left" w:pos="1296"/>
              </w:tabs>
              <w:suppressAutoHyphens/>
            </w:pPr>
            <w:r w:rsidRPr="00313D20">
              <w:rPr>
                <w:noProof/>
              </w:rPr>
              <w:drawing>
                <wp:inline distT="0" distB="0" distL="0" distR="0" wp14:anchorId="0810B54C" wp14:editId="0407D637">
                  <wp:extent cx="3291840" cy="2468880"/>
                  <wp:effectExtent l="0" t="0" r="3810" b="7620"/>
                  <wp:docPr id="11493" name="Рисунок 11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44" cstate="email">
                            <a:extLst>
                              <a:ext uri="{28A0092B-C50C-407E-A947-70E740481C1C}">
                                <a14:useLocalDpi xmlns:a14="http://schemas.microsoft.com/office/drawing/2010/main"/>
                              </a:ext>
                            </a:extLst>
                          </a:blip>
                          <a:srcRect/>
                          <a:stretch>
                            <a:fillRect/>
                          </a:stretch>
                        </pic:blipFill>
                        <pic:spPr bwMode="auto">
                          <a:xfrm>
                            <a:off x="0" y="0"/>
                            <a:ext cx="3291840" cy="2468880"/>
                          </a:xfrm>
                          <a:prstGeom prst="rect">
                            <a:avLst/>
                          </a:prstGeom>
                          <a:noFill/>
                        </pic:spPr>
                      </pic:pic>
                    </a:graphicData>
                  </a:graphic>
                </wp:inline>
              </w:drawing>
            </w:r>
          </w:p>
        </w:tc>
      </w:tr>
    </w:tbl>
    <w:p w:rsidR="00F13749" w:rsidRPr="00313D20" w:rsidRDefault="00F13749" w:rsidP="00F13749">
      <w:pPr>
        <w:pStyle w:val="S2"/>
      </w:pPr>
      <w:bookmarkStart w:id="65" w:name="_Toc398541638"/>
      <w:r w:rsidRPr="00313D20">
        <w:t xml:space="preserve">Рис. </w:t>
      </w:r>
      <w:r w:rsidR="00A15A0E">
        <w:t>24</w:t>
      </w:r>
      <w:r w:rsidRPr="00313D20">
        <w:t xml:space="preserve"> Примеры корректной разметки и маркировки керноприёмной трубы перед распиловкой</w:t>
      </w:r>
      <w:bookmarkEnd w:id="65"/>
    </w:p>
    <w:p w:rsidR="00F13749" w:rsidRPr="00313D20" w:rsidRDefault="00F13749" w:rsidP="00F13749">
      <w:pPr>
        <w:pStyle w:val="13"/>
        <w:shd w:val="clear" w:color="auto" w:fill="auto"/>
        <w:spacing w:after="0" w:line="240" w:lineRule="auto"/>
        <w:ind w:firstLine="0"/>
        <w:rPr>
          <w:rFonts w:ascii="Times New Roman" w:hAnsi="Times New Roman" w:cs="Times New Roman"/>
          <w:sz w:val="24"/>
          <w:szCs w:val="24"/>
          <w:lang w:eastAsia="ru-RU"/>
        </w:rPr>
      </w:pPr>
    </w:p>
    <w:p w:rsidR="00F13749" w:rsidRPr="00313D20" w:rsidRDefault="00F13749" w:rsidP="00F13749">
      <w:pPr>
        <w:pStyle w:val="13"/>
        <w:shd w:val="clear" w:color="auto" w:fill="auto"/>
        <w:spacing w:after="0" w:line="240" w:lineRule="auto"/>
        <w:ind w:firstLine="0"/>
        <w:rPr>
          <w:rFonts w:ascii="Times New Roman" w:hAnsi="Times New Roman"/>
          <w:b/>
          <w:sz w:val="24"/>
          <w:szCs w:val="24"/>
        </w:rPr>
      </w:pPr>
      <w:r w:rsidRPr="00313D20">
        <w:rPr>
          <w:rFonts w:ascii="Times New Roman" w:hAnsi="Times New Roman"/>
          <w:b/>
          <w:noProof/>
          <w:sz w:val="24"/>
          <w:szCs w:val="24"/>
          <w:lang w:eastAsia="ru-RU"/>
        </w:rPr>
        <w:drawing>
          <wp:inline distT="0" distB="0" distL="0" distR="0" wp14:anchorId="3E46A0B6" wp14:editId="36903E89">
            <wp:extent cx="6115050" cy="831850"/>
            <wp:effectExtent l="0" t="0" r="0" b="6350"/>
            <wp:docPr id="11436" name="Рисунок 11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5" cstate="email">
                      <a:extLst>
                        <a:ext uri="{28A0092B-C50C-407E-A947-70E740481C1C}">
                          <a14:useLocalDpi xmlns:a14="http://schemas.microsoft.com/office/drawing/2010/main"/>
                        </a:ext>
                      </a:extLst>
                    </a:blip>
                    <a:srcRect/>
                    <a:stretch>
                      <a:fillRect/>
                    </a:stretch>
                  </pic:blipFill>
                  <pic:spPr bwMode="auto">
                    <a:xfrm>
                      <a:off x="0" y="0"/>
                      <a:ext cx="6115050" cy="831850"/>
                    </a:xfrm>
                    <a:prstGeom prst="rect">
                      <a:avLst/>
                    </a:prstGeom>
                    <a:noFill/>
                    <a:ln>
                      <a:noFill/>
                    </a:ln>
                  </pic:spPr>
                </pic:pic>
              </a:graphicData>
            </a:graphic>
          </wp:inline>
        </w:drawing>
      </w:r>
    </w:p>
    <w:p w:rsidR="00F13749" w:rsidRPr="00313D20" w:rsidRDefault="00F13749" w:rsidP="00F13749">
      <w:pPr>
        <w:pStyle w:val="S2"/>
      </w:pPr>
      <w:r w:rsidRPr="00313D20">
        <w:t xml:space="preserve">Рис. </w:t>
      </w:r>
      <w:r w:rsidR="00A15A0E">
        <w:t>25</w:t>
      </w:r>
      <w:r w:rsidRPr="00313D20">
        <w:t xml:space="preserve"> Оформление метрового отрезка керноприемной трубы («тубы»)</w:t>
      </w:r>
    </w:p>
    <w:p w:rsidR="00F13749" w:rsidRPr="00313D20" w:rsidRDefault="00F13749" w:rsidP="00F13749">
      <w:pPr>
        <w:pStyle w:val="S"/>
      </w:pPr>
    </w:p>
    <w:p w:rsidR="00F13749" w:rsidRPr="00313D20" w:rsidRDefault="00F13749" w:rsidP="00F13749">
      <w:pPr>
        <w:pStyle w:val="S"/>
        <w:rPr>
          <w:b/>
          <w:bCs/>
          <w:color w:val="000000"/>
        </w:rPr>
      </w:pPr>
      <w:r w:rsidRPr="00313D20">
        <w:rPr>
          <w:b/>
          <w:bCs/>
          <w:color w:val="000000"/>
        </w:rPr>
        <w:t>3.</w:t>
      </w:r>
      <w:r w:rsidRPr="00313D20">
        <w:rPr>
          <w:b/>
          <w:bCs/>
          <w:color w:val="000000"/>
        </w:rPr>
        <w:tab/>
        <w:t>Гамма-каротаж керна</w:t>
      </w:r>
    </w:p>
    <w:p w:rsidR="00F13749" w:rsidRPr="00313D20" w:rsidRDefault="00F13749" w:rsidP="00F13749">
      <w:pPr>
        <w:pStyle w:val="S"/>
      </w:pPr>
    </w:p>
    <w:p w:rsidR="00F13749" w:rsidRPr="00313D20" w:rsidRDefault="00F13749" w:rsidP="00F13749">
      <w:pPr>
        <w:pStyle w:val="13"/>
        <w:shd w:val="clear" w:color="auto" w:fill="auto"/>
        <w:spacing w:after="0" w:line="240" w:lineRule="auto"/>
        <w:ind w:firstLine="0"/>
        <w:rPr>
          <w:rFonts w:ascii="Times New Roman" w:hAnsi="Times New Roman"/>
          <w:sz w:val="24"/>
          <w:szCs w:val="24"/>
        </w:rPr>
      </w:pPr>
      <w:r w:rsidRPr="00313D20">
        <w:rPr>
          <w:rFonts w:ascii="Times New Roman" w:hAnsi="Times New Roman"/>
          <w:sz w:val="24"/>
          <w:szCs w:val="24"/>
        </w:rPr>
        <w:t xml:space="preserve">Если программа работ с керном предусматривает оперативный отбор образцов, то для выполнения оперативной привязки керна на буровой площадке рекомендуется проводить замеры ГК керна (рисунок </w:t>
      </w:r>
      <w:r w:rsidR="00A15A0E">
        <w:rPr>
          <w:rFonts w:ascii="Times New Roman" w:hAnsi="Times New Roman"/>
          <w:sz w:val="24"/>
          <w:szCs w:val="24"/>
        </w:rPr>
        <w:t>26</w:t>
      </w:r>
      <w:r w:rsidRPr="00313D20">
        <w:rPr>
          <w:rFonts w:ascii="Times New Roman" w:hAnsi="Times New Roman"/>
          <w:sz w:val="24"/>
          <w:szCs w:val="24"/>
        </w:rPr>
        <w:t xml:space="preserve"> - </w:t>
      </w:r>
      <w:r w:rsidR="00A15A0E">
        <w:rPr>
          <w:rFonts w:ascii="Times New Roman" w:hAnsi="Times New Roman"/>
          <w:sz w:val="24"/>
          <w:szCs w:val="24"/>
        </w:rPr>
        <w:t>28</w:t>
      </w:r>
      <w:r w:rsidRPr="00313D20">
        <w:rPr>
          <w:rFonts w:ascii="Times New Roman" w:hAnsi="Times New Roman"/>
          <w:sz w:val="24"/>
          <w:szCs w:val="24"/>
        </w:rPr>
        <w:t>).</w:t>
      </w:r>
    </w:p>
    <w:p w:rsidR="00F13749" w:rsidRPr="00313D20" w:rsidRDefault="00F13749" w:rsidP="00F13749">
      <w:pPr>
        <w:pStyle w:val="13"/>
        <w:shd w:val="clear" w:color="auto" w:fill="auto"/>
        <w:spacing w:after="0" w:line="240" w:lineRule="auto"/>
        <w:ind w:firstLine="0"/>
        <w:rPr>
          <w:rFonts w:ascii="Times New Roman" w:hAnsi="Times New Roman"/>
          <w:sz w:val="24"/>
          <w:szCs w:val="24"/>
        </w:rPr>
      </w:pPr>
    </w:p>
    <w:p w:rsidR="00F13749" w:rsidRPr="00313D20" w:rsidRDefault="00F13749" w:rsidP="00F13749">
      <w:pPr>
        <w:pStyle w:val="13"/>
        <w:shd w:val="clear" w:color="auto" w:fill="auto"/>
        <w:spacing w:after="0" w:line="240" w:lineRule="auto"/>
        <w:ind w:firstLine="0"/>
        <w:rPr>
          <w:rFonts w:ascii="Times New Roman" w:hAnsi="Times New Roman"/>
          <w:sz w:val="24"/>
          <w:szCs w:val="24"/>
        </w:rPr>
      </w:pPr>
      <w:r w:rsidRPr="00313D20">
        <w:rPr>
          <w:rFonts w:ascii="Times New Roman" w:hAnsi="Times New Roman"/>
          <w:sz w:val="24"/>
          <w:szCs w:val="24"/>
        </w:rPr>
        <w:lastRenderedPageBreak/>
        <w:t>Переносные приборы ГК бывают как в обычном исполнении, которые регистрируют только общую радиоактивность, так в спектральной модификации, когда дополнительно регистрируется и содержание урана, тория, калия.</w:t>
      </w:r>
    </w:p>
    <w:p w:rsidR="00F13749" w:rsidRPr="00313D20" w:rsidRDefault="00F13749" w:rsidP="00F13749">
      <w:pPr>
        <w:pStyle w:val="S"/>
      </w:pPr>
    </w:p>
    <w:p w:rsidR="00F13749" w:rsidRPr="00313D20" w:rsidRDefault="00F13749" w:rsidP="00F13749">
      <w:pPr>
        <w:jc w:val="center"/>
      </w:pPr>
      <w:r w:rsidRPr="00313D20">
        <w:rPr>
          <w:noProof/>
        </w:rPr>
        <w:drawing>
          <wp:inline distT="0" distB="0" distL="0" distR="0" wp14:anchorId="7156CAA5" wp14:editId="29A90A76">
            <wp:extent cx="3688080" cy="3154680"/>
            <wp:effectExtent l="0" t="0" r="7620" b="7620"/>
            <wp:docPr id="11494" name="Рисунок 11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46" cstate="email">
                      <a:extLst>
                        <a:ext uri="{28A0092B-C50C-407E-A947-70E740481C1C}">
                          <a14:useLocalDpi xmlns:a14="http://schemas.microsoft.com/office/drawing/2010/main"/>
                        </a:ext>
                      </a:extLst>
                    </a:blip>
                    <a:srcRect/>
                    <a:stretch>
                      <a:fillRect/>
                    </a:stretch>
                  </pic:blipFill>
                  <pic:spPr bwMode="auto">
                    <a:xfrm>
                      <a:off x="0" y="0"/>
                      <a:ext cx="3688080" cy="3154680"/>
                    </a:xfrm>
                    <a:prstGeom prst="rect">
                      <a:avLst/>
                    </a:prstGeom>
                    <a:noFill/>
                  </pic:spPr>
                </pic:pic>
              </a:graphicData>
            </a:graphic>
          </wp:inline>
        </w:drawing>
      </w:r>
    </w:p>
    <w:p w:rsidR="00F13749" w:rsidRPr="00313D20" w:rsidRDefault="00F13749" w:rsidP="00F13749">
      <w:pPr>
        <w:pStyle w:val="S2"/>
      </w:pPr>
      <w:bookmarkStart w:id="66" w:name="_Toc398541639"/>
      <w:r w:rsidRPr="00313D20">
        <w:t xml:space="preserve">Рис. </w:t>
      </w:r>
      <w:r w:rsidR="00A15A0E">
        <w:t>26</w:t>
      </w:r>
      <w:r w:rsidRPr="00313D20">
        <w:t xml:space="preserve"> Прибор регистрации естественного гамма-излучения </w:t>
      </w:r>
      <w:bookmarkEnd w:id="66"/>
    </w:p>
    <w:p w:rsidR="00F13749" w:rsidRPr="00313D20" w:rsidRDefault="00F13749" w:rsidP="00F13749">
      <w:pPr>
        <w:pStyle w:val="S"/>
      </w:pPr>
    </w:p>
    <w:p w:rsidR="00F13749" w:rsidRPr="00313D20" w:rsidRDefault="00F13749" w:rsidP="00F13749">
      <w:pPr>
        <w:pStyle w:val="ac"/>
        <w:spacing w:before="0" w:beforeAutospacing="0" w:after="0" w:afterAutospacing="0"/>
        <w:jc w:val="center"/>
        <w:rPr>
          <w:rFonts w:ascii="Arial" w:hAnsi="Arial" w:cs="Arial"/>
          <w:b/>
          <w:bCs/>
          <w:color w:val="FFFFFF"/>
          <w:sz w:val="12"/>
          <w:szCs w:val="12"/>
        </w:rPr>
      </w:pPr>
      <w:r w:rsidRPr="00313D20">
        <w:rPr>
          <w:rFonts w:ascii="Arial" w:hAnsi="Arial" w:cs="Arial"/>
          <w:b/>
          <w:bCs/>
          <w:color w:val="FFFFFF"/>
          <w:sz w:val="12"/>
          <w:szCs w:val="12"/>
        </w:rPr>
        <w:t xml:space="preserve">© 2013 </w:t>
      </w:r>
      <w:r w:rsidRPr="00313D20">
        <w:rPr>
          <w:rFonts w:ascii="Arial" w:hAnsi="Arial" w:cs="Arial"/>
          <w:b/>
          <w:bCs/>
          <w:noProof/>
          <w:color w:val="FFFFFF"/>
          <w:sz w:val="12"/>
          <w:szCs w:val="12"/>
        </w:rPr>
        <w:drawing>
          <wp:inline distT="0" distB="0" distL="0" distR="0" wp14:anchorId="6E1A3893" wp14:editId="7EF96033">
            <wp:extent cx="3909060" cy="2667000"/>
            <wp:effectExtent l="0" t="0" r="0" b="0"/>
            <wp:docPr id="11495" name="Рисунок 11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47" cstate="email">
                      <a:extLst>
                        <a:ext uri="{28A0092B-C50C-407E-A947-70E740481C1C}">
                          <a14:useLocalDpi xmlns:a14="http://schemas.microsoft.com/office/drawing/2010/main"/>
                        </a:ext>
                      </a:extLst>
                    </a:blip>
                    <a:srcRect/>
                    <a:stretch>
                      <a:fillRect/>
                    </a:stretch>
                  </pic:blipFill>
                  <pic:spPr bwMode="auto">
                    <a:xfrm>
                      <a:off x="0" y="0"/>
                      <a:ext cx="3909060" cy="2667000"/>
                    </a:xfrm>
                    <a:prstGeom prst="rect">
                      <a:avLst/>
                    </a:prstGeom>
                    <a:noFill/>
                  </pic:spPr>
                </pic:pic>
              </a:graphicData>
            </a:graphic>
          </wp:inline>
        </w:drawing>
      </w:r>
    </w:p>
    <w:p w:rsidR="00F13749" w:rsidRPr="00313D20" w:rsidRDefault="00F13749" w:rsidP="00F13749">
      <w:pPr>
        <w:pStyle w:val="S2"/>
      </w:pPr>
      <w:bookmarkStart w:id="67" w:name="_Toc398541640"/>
      <w:r w:rsidRPr="00313D20">
        <w:t xml:space="preserve">Рис. </w:t>
      </w:r>
      <w:r w:rsidR="00A15A0E">
        <w:t>27</w:t>
      </w:r>
      <w:r w:rsidRPr="00313D20">
        <w:t xml:space="preserve"> Регистрация естественного гамма-излучения керна </w:t>
      </w:r>
      <w:bookmarkEnd w:id="67"/>
    </w:p>
    <w:p w:rsidR="00F13749" w:rsidRPr="00313D20" w:rsidRDefault="00F13749" w:rsidP="00F13749">
      <w:pPr>
        <w:pStyle w:val="ac"/>
        <w:spacing w:before="0" w:beforeAutospacing="0" w:after="0" w:afterAutospacing="0"/>
      </w:pPr>
      <w:r w:rsidRPr="00313D20">
        <w:rPr>
          <w:noProof/>
        </w:rPr>
        <w:lastRenderedPageBreak/>
        <w:drawing>
          <wp:inline distT="0" distB="0" distL="0" distR="0" wp14:anchorId="0EDC2E4A" wp14:editId="2FE88A53">
            <wp:extent cx="5943600" cy="4648200"/>
            <wp:effectExtent l="0" t="0" r="0" b="0"/>
            <wp:docPr id="11496" name="Рисунок 11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48" cstate="email">
                      <a:extLst>
                        <a:ext uri="{28A0092B-C50C-407E-A947-70E740481C1C}">
                          <a14:useLocalDpi xmlns:a14="http://schemas.microsoft.com/office/drawing/2010/main"/>
                        </a:ext>
                      </a:extLst>
                    </a:blip>
                    <a:srcRect/>
                    <a:stretch>
                      <a:fillRect/>
                    </a:stretch>
                  </pic:blipFill>
                  <pic:spPr bwMode="auto">
                    <a:xfrm>
                      <a:off x="0" y="0"/>
                      <a:ext cx="5943600" cy="4648200"/>
                    </a:xfrm>
                    <a:prstGeom prst="rect">
                      <a:avLst/>
                    </a:prstGeom>
                    <a:noFill/>
                  </pic:spPr>
                </pic:pic>
              </a:graphicData>
            </a:graphic>
          </wp:inline>
        </w:drawing>
      </w:r>
    </w:p>
    <w:p w:rsidR="00F13749" w:rsidRPr="00313D20" w:rsidRDefault="00F13749" w:rsidP="00F13749">
      <w:pPr>
        <w:pStyle w:val="S2"/>
      </w:pPr>
      <w:bookmarkStart w:id="68" w:name="_Toc398541641"/>
      <w:r w:rsidRPr="00313D20">
        <w:t xml:space="preserve">Рис. </w:t>
      </w:r>
      <w:r w:rsidR="00A15A0E">
        <w:t>28</w:t>
      </w:r>
      <w:r w:rsidRPr="00313D20">
        <w:t xml:space="preserve"> Пример планшета с результатами естественного гамма-излучения керна</w:t>
      </w:r>
      <w:bookmarkEnd w:id="68"/>
    </w:p>
    <w:p w:rsidR="00F13749" w:rsidRPr="00313D20" w:rsidRDefault="00F13749" w:rsidP="00F13749">
      <w:pPr>
        <w:pStyle w:val="S"/>
      </w:pPr>
    </w:p>
    <w:p w:rsidR="00F13749" w:rsidRPr="00313D20" w:rsidRDefault="00F13749" w:rsidP="00F13749">
      <w:pPr>
        <w:pStyle w:val="13"/>
        <w:shd w:val="clear" w:color="auto" w:fill="auto"/>
        <w:spacing w:after="0" w:line="240" w:lineRule="auto"/>
        <w:ind w:firstLine="0"/>
        <w:rPr>
          <w:rFonts w:ascii="Times New Roman" w:hAnsi="Times New Roman"/>
          <w:sz w:val="24"/>
          <w:szCs w:val="24"/>
        </w:rPr>
      </w:pPr>
      <w:r w:rsidRPr="00313D20">
        <w:rPr>
          <w:rFonts w:ascii="Times New Roman" w:hAnsi="Times New Roman"/>
          <w:sz w:val="24"/>
          <w:szCs w:val="24"/>
        </w:rPr>
        <w:t>Проведение ГК полноразмерного керна рекомендуется проводить до сегментации керноприемной трубы.</w:t>
      </w:r>
    </w:p>
    <w:p w:rsidR="00F13749" w:rsidRPr="00313D20" w:rsidRDefault="00F13749" w:rsidP="00F13749">
      <w:pPr>
        <w:pStyle w:val="13"/>
        <w:shd w:val="clear" w:color="auto" w:fill="auto"/>
        <w:spacing w:after="0" w:line="240" w:lineRule="auto"/>
        <w:ind w:firstLine="0"/>
        <w:rPr>
          <w:rFonts w:ascii="Times New Roman" w:hAnsi="Times New Roman"/>
          <w:sz w:val="24"/>
          <w:szCs w:val="24"/>
        </w:rPr>
      </w:pPr>
    </w:p>
    <w:p w:rsidR="00F13749" w:rsidRPr="00313D20" w:rsidRDefault="00F13749" w:rsidP="00F13749">
      <w:pPr>
        <w:pStyle w:val="13"/>
        <w:shd w:val="clear" w:color="auto" w:fill="auto"/>
        <w:spacing w:after="0" w:line="240" w:lineRule="auto"/>
        <w:ind w:firstLine="0"/>
        <w:rPr>
          <w:rFonts w:ascii="Times New Roman" w:hAnsi="Times New Roman"/>
          <w:sz w:val="24"/>
          <w:szCs w:val="24"/>
        </w:rPr>
      </w:pPr>
      <w:r w:rsidRPr="00313D20">
        <w:rPr>
          <w:rFonts w:ascii="Times New Roman" w:hAnsi="Times New Roman"/>
          <w:sz w:val="24"/>
          <w:szCs w:val="24"/>
        </w:rPr>
        <w:t>В скважинах с низкой дифференциацией разреза, в интервале отбора керна по естественной радиоактивности данные работы проводить не рекомендуется.</w:t>
      </w:r>
    </w:p>
    <w:p w:rsidR="00F13749" w:rsidRPr="00313D20" w:rsidRDefault="00F13749" w:rsidP="00F13749">
      <w:pPr>
        <w:pStyle w:val="13"/>
        <w:shd w:val="clear" w:color="auto" w:fill="auto"/>
        <w:spacing w:after="0" w:line="240" w:lineRule="auto"/>
        <w:ind w:firstLine="0"/>
        <w:rPr>
          <w:rFonts w:ascii="Times New Roman" w:hAnsi="Times New Roman"/>
          <w:sz w:val="24"/>
          <w:szCs w:val="24"/>
        </w:rPr>
      </w:pPr>
    </w:p>
    <w:p w:rsidR="00F13749" w:rsidRPr="00313D20" w:rsidRDefault="00F13749" w:rsidP="00F13749">
      <w:pPr>
        <w:pStyle w:val="S"/>
        <w:rPr>
          <w:b/>
        </w:rPr>
      </w:pPr>
      <w:r w:rsidRPr="00313D20">
        <w:rPr>
          <w:b/>
          <w:bCs/>
          <w:color w:val="000000"/>
        </w:rPr>
        <w:t>4.</w:t>
      </w:r>
      <w:r w:rsidRPr="00313D20">
        <w:rPr>
          <w:b/>
          <w:bCs/>
          <w:color w:val="000000"/>
        </w:rPr>
        <w:tab/>
      </w:r>
      <w:r w:rsidRPr="00313D20">
        <w:rPr>
          <w:b/>
        </w:rPr>
        <w:t>Оперативный осмотр отобранного керна</w:t>
      </w:r>
    </w:p>
    <w:p w:rsidR="00F13749" w:rsidRPr="00313D20" w:rsidRDefault="00F13749" w:rsidP="00F13749">
      <w:pPr>
        <w:pStyle w:val="13"/>
        <w:shd w:val="clear" w:color="auto" w:fill="auto"/>
        <w:spacing w:after="0" w:line="240" w:lineRule="auto"/>
        <w:ind w:firstLine="0"/>
        <w:rPr>
          <w:rFonts w:ascii="Times New Roman" w:hAnsi="Times New Roman"/>
          <w:sz w:val="24"/>
          <w:szCs w:val="24"/>
        </w:rPr>
      </w:pPr>
    </w:p>
    <w:p w:rsidR="00F13749" w:rsidRPr="00313D20" w:rsidRDefault="00F13749" w:rsidP="00F13749">
      <w:pPr>
        <w:pStyle w:val="13"/>
        <w:shd w:val="clear" w:color="auto" w:fill="auto"/>
        <w:spacing w:after="0" w:line="240" w:lineRule="auto"/>
        <w:ind w:firstLine="0"/>
        <w:rPr>
          <w:rFonts w:ascii="Times New Roman" w:hAnsi="Times New Roman"/>
          <w:sz w:val="24"/>
          <w:szCs w:val="24"/>
        </w:rPr>
      </w:pPr>
      <w:r w:rsidRPr="00313D20">
        <w:rPr>
          <w:rFonts w:ascii="Times New Roman" w:hAnsi="Times New Roman"/>
          <w:sz w:val="24"/>
          <w:szCs w:val="24"/>
        </w:rPr>
        <w:t xml:space="preserve">При необходимости оперативного осмотра керна, отобранного по двухтрубной технологии, необходимо использовать системы, аналогичные системе </w:t>
      </w:r>
      <w:r w:rsidRPr="00313D20">
        <w:rPr>
          <w:rFonts w:ascii="Times New Roman" w:hAnsi="Times New Roman"/>
          <w:b/>
          <w:sz w:val="24"/>
          <w:szCs w:val="24"/>
        </w:rPr>
        <w:t>«</w:t>
      </w:r>
      <w:r w:rsidRPr="00313D20">
        <w:rPr>
          <w:rFonts w:ascii="Times New Roman" w:hAnsi="Times New Roman"/>
          <w:sz w:val="24"/>
          <w:szCs w:val="24"/>
          <w:lang w:val="en-US"/>
        </w:rPr>
        <w:t>Core</w:t>
      </w:r>
      <w:r w:rsidRPr="00313D20">
        <w:rPr>
          <w:rFonts w:ascii="Times New Roman" w:hAnsi="Times New Roman"/>
          <w:sz w:val="24"/>
          <w:szCs w:val="24"/>
        </w:rPr>
        <w:t xml:space="preserve"> </w:t>
      </w:r>
      <w:r w:rsidRPr="00313D20">
        <w:rPr>
          <w:rFonts w:ascii="Times New Roman" w:hAnsi="Times New Roman"/>
          <w:sz w:val="24"/>
          <w:szCs w:val="24"/>
          <w:lang w:val="en-US"/>
        </w:rPr>
        <w:t>View</w:t>
      </w:r>
      <w:r w:rsidRPr="00313D20">
        <w:rPr>
          <w:rFonts w:ascii="Times New Roman" w:hAnsi="Times New Roman"/>
          <w:b/>
          <w:sz w:val="24"/>
          <w:szCs w:val="24"/>
        </w:rPr>
        <w:t>»</w:t>
      </w:r>
      <w:r w:rsidRPr="00313D20">
        <w:rPr>
          <w:rFonts w:ascii="Times New Roman" w:hAnsi="Times New Roman"/>
          <w:sz w:val="24"/>
          <w:szCs w:val="24"/>
        </w:rPr>
        <w:t xml:space="preserve"> (рисунок </w:t>
      </w:r>
      <w:r w:rsidR="00A15A0E">
        <w:rPr>
          <w:rFonts w:ascii="Times New Roman" w:hAnsi="Times New Roman"/>
          <w:sz w:val="24"/>
          <w:szCs w:val="24"/>
        </w:rPr>
        <w:t>29</w:t>
      </w:r>
      <w:r w:rsidRPr="00313D20">
        <w:rPr>
          <w:rFonts w:ascii="Times New Roman" w:hAnsi="Times New Roman"/>
          <w:sz w:val="24"/>
          <w:szCs w:val="24"/>
        </w:rPr>
        <w:t>). Система позволяют произвести продольную распиловку тубуса, не повреждая керн. После вскрытия тубуса и осмотра, фотографирования керна необходимо обеспечить надежную фиксацию двух половинок распиленного тубуса с помощью хомутов.</w:t>
      </w:r>
    </w:p>
    <w:p w:rsidR="00F13749" w:rsidRPr="00313D20" w:rsidRDefault="00F13749" w:rsidP="00F13749">
      <w:pPr>
        <w:pStyle w:val="13"/>
        <w:shd w:val="clear" w:color="auto" w:fill="auto"/>
        <w:spacing w:after="0" w:line="240" w:lineRule="auto"/>
        <w:ind w:firstLine="0"/>
        <w:jc w:val="center"/>
        <w:rPr>
          <w:rFonts w:ascii="Times New Roman" w:hAnsi="Times New Roman"/>
          <w:sz w:val="24"/>
          <w:szCs w:val="24"/>
        </w:rPr>
      </w:pPr>
      <w:r w:rsidRPr="00313D20">
        <w:rPr>
          <w:rFonts w:ascii="Times New Roman" w:hAnsi="Times New Roman"/>
          <w:noProof/>
          <w:sz w:val="24"/>
          <w:szCs w:val="24"/>
          <w:lang w:eastAsia="ru-RU"/>
        </w:rPr>
        <w:lastRenderedPageBreak/>
        <w:drawing>
          <wp:inline distT="0" distB="0" distL="0" distR="0" wp14:anchorId="628253C8" wp14:editId="3CD4FEAA">
            <wp:extent cx="5501640" cy="2987040"/>
            <wp:effectExtent l="0" t="0" r="3810" b="3810"/>
            <wp:docPr id="11501" name="Рисунок 11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49" cstate="email">
                      <a:extLst>
                        <a:ext uri="{28A0092B-C50C-407E-A947-70E740481C1C}">
                          <a14:useLocalDpi xmlns:a14="http://schemas.microsoft.com/office/drawing/2010/main"/>
                        </a:ext>
                      </a:extLst>
                    </a:blip>
                    <a:srcRect/>
                    <a:stretch>
                      <a:fillRect/>
                    </a:stretch>
                  </pic:blipFill>
                  <pic:spPr bwMode="auto">
                    <a:xfrm>
                      <a:off x="0" y="0"/>
                      <a:ext cx="5501640" cy="2987040"/>
                    </a:xfrm>
                    <a:prstGeom prst="rect">
                      <a:avLst/>
                    </a:prstGeom>
                    <a:noFill/>
                  </pic:spPr>
                </pic:pic>
              </a:graphicData>
            </a:graphic>
          </wp:inline>
        </w:drawing>
      </w:r>
    </w:p>
    <w:p w:rsidR="00F13749" w:rsidRPr="00313D20" w:rsidRDefault="00F13749" w:rsidP="00F13749">
      <w:pPr>
        <w:pStyle w:val="S2"/>
      </w:pPr>
      <w:bookmarkStart w:id="69" w:name="_Toc398541642"/>
      <w:r w:rsidRPr="00313D20">
        <w:t xml:space="preserve">Рис. </w:t>
      </w:r>
      <w:r w:rsidR="00A15A0E">
        <w:t>29</w:t>
      </w:r>
      <w:r w:rsidRPr="00313D20">
        <w:t xml:space="preserve"> Система «</w:t>
      </w:r>
      <w:r w:rsidRPr="00313D20">
        <w:rPr>
          <w:lang w:val="en-US"/>
        </w:rPr>
        <w:t>Core</w:t>
      </w:r>
      <w:r w:rsidRPr="00313D20">
        <w:t xml:space="preserve"> </w:t>
      </w:r>
      <w:r w:rsidRPr="00313D20">
        <w:rPr>
          <w:lang w:val="en-US"/>
        </w:rPr>
        <w:t>View</w:t>
      </w:r>
      <w:r w:rsidRPr="00313D20">
        <w:t xml:space="preserve">» </w:t>
      </w:r>
      <w:bookmarkEnd w:id="69"/>
    </w:p>
    <w:p w:rsidR="00F13749" w:rsidRPr="00313D20" w:rsidRDefault="00F13749" w:rsidP="00F13749">
      <w:pPr>
        <w:rPr>
          <w:b/>
        </w:rPr>
      </w:pPr>
    </w:p>
    <w:p w:rsidR="00F13749" w:rsidRPr="00313D20" w:rsidRDefault="00F13749" w:rsidP="00F13749">
      <w:pPr>
        <w:pStyle w:val="13"/>
        <w:shd w:val="clear" w:color="auto" w:fill="auto"/>
        <w:spacing w:after="0" w:line="240" w:lineRule="auto"/>
        <w:ind w:firstLine="0"/>
        <w:rPr>
          <w:rFonts w:ascii="Times New Roman" w:hAnsi="Times New Roman"/>
          <w:sz w:val="24"/>
          <w:szCs w:val="24"/>
        </w:rPr>
      </w:pPr>
      <w:r w:rsidRPr="00313D20">
        <w:rPr>
          <w:rFonts w:ascii="Times New Roman" w:hAnsi="Times New Roman"/>
          <w:sz w:val="24"/>
          <w:szCs w:val="24"/>
        </w:rPr>
        <w:t>Наилучшим решением является использование трехтрубных КОС типа «</w:t>
      </w:r>
      <w:r w:rsidRPr="00313D20">
        <w:rPr>
          <w:rFonts w:ascii="Times New Roman" w:hAnsi="Times New Roman"/>
          <w:sz w:val="24"/>
          <w:szCs w:val="24"/>
          <w:lang w:val="en-US"/>
        </w:rPr>
        <w:t>TRIPLE</w:t>
      </w:r>
      <w:r w:rsidRPr="00313D20">
        <w:rPr>
          <w:rFonts w:ascii="Times New Roman" w:hAnsi="Times New Roman"/>
          <w:sz w:val="24"/>
          <w:szCs w:val="24"/>
        </w:rPr>
        <w:t>-</w:t>
      </w:r>
      <w:r w:rsidRPr="00313D20">
        <w:rPr>
          <w:rFonts w:ascii="Times New Roman" w:hAnsi="Times New Roman"/>
          <w:sz w:val="24"/>
          <w:szCs w:val="24"/>
          <w:lang w:val="en-US"/>
        </w:rPr>
        <w:t>TUBE</w:t>
      </w:r>
      <w:r w:rsidRPr="00313D20">
        <w:rPr>
          <w:rFonts w:ascii="Times New Roman" w:hAnsi="Times New Roman"/>
          <w:sz w:val="24"/>
          <w:szCs w:val="24"/>
        </w:rPr>
        <w:t xml:space="preserve"> </w:t>
      </w:r>
      <w:r w:rsidRPr="00313D20">
        <w:rPr>
          <w:rFonts w:ascii="Times New Roman" w:hAnsi="Times New Roman"/>
          <w:sz w:val="24"/>
          <w:szCs w:val="24"/>
          <w:lang w:val="en-US"/>
        </w:rPr>
        <w:t>TSS</w:t>
      </w:r>
      <w:r w:rsidRPr="00313D20">
        <w:rPr>
          <w:rFonts w:ascii="Times New Roman" w:hAnsi="Times New Roman"/>
          <w:sz w:val="24"/>
          <w:szCs w:val="24"/>
        </w:rPr>
        <w:t xml:space="preserve"> </w:t>
      </w:r>
      <w:r w:rsidRPr="00313D20">
        <w:rPr>
          <w:rFonts w:ascii="Times New Roman" w:hAnsi="Times New Roman"/>
          <w:sz w:val="24"/>
          <w:szCs w:val="24"/>
          <w:lang w:val="en-US"/>
        </w:rPr>
        <w:t>SYSTEM</w:t>
      </w:r>
      <w:r w:rsidRPr="00313D20">
        <w:rPr>
          <w:rFonts w:ascii="Times New Roman" w:hAnsi="Times New Roman"/>
          <w:sz w:val="24"/>
          <w:szCs w:val="24"/>
        </w:rPr>
        <w:t>» с системой «</w:t>
      </w:r>
      <w:r w:rsidRPr="00313D20">
        <w:rPr>
          <w:rFonts w:ascii="Times New Roman" w:hAnsi="Times New Roman"/>
          <w:sz w:val="24"/>
          <w:szCs w:val="24"/>
          <w:lang w:val="en-US"/>
        </w:rPr>
        <w:t>Half</w:t>
      </w:r>
      <w:r w:rsidRPr="00313D20">
        <w:rPr>
          <w:rFonts w:ascii="Times New Roman" w:hAnsi="Times New Roman"/>
          <w:sz w:val="24"/>
          <w:szCs w:val="24"/>
        </w:rPr>
        <w:t xml:space="preserve"> </w:t>
      </w:r>
      <w:r w:rsidRPr="00313D20">
        <w:rPr>
          <w:rFonts w:ascii="Times New Roman" w:hAnsi="Times New Roman"/>
          <w:sz w:val="24"/>
          <w:szCs w:val="24"/>
          <w:lang w:val="en-US"/>
        </w:rPr>
        <w:t>Moon</w:t>
      </w:r>
      <w:r w:rsidRPr="00313D20">
        <w:rPr>
          <w:rFonts w:ascii="Times New Roman" w:hAnsi="Times New Roman"/>
          <w:sz w:val="24"/>
          <w:szCs w:val="24"/>
        </w:rPr>
        <w:t>» или «</w:t>
      </w:r>
      <w:proofErr w:type="spellStart"/>
      <w:r w:rsidRPr="00313D20">
        <w:rPr>
          <w:rFonts w:ascii="Times New Roman" w:hAnsi="Times New Roman"/>
          <w:sz w:val="24"/>
          <w:szCs w:val="24"/>
          <w:lang w:val="en-US"/>
        </w:rPr>
        <w:t>LaserCut</w:t>
      </w:r>
      <w:proofErr w:type="spellEnd"/>
      <w:r w:rsidRPr="00313D20">
        <w:rPr>
          <w:rFonts w:ascii="Times New Roman" w:hAnsi="Times New Roman"/>
          <w:sz w:val="24"/>
          <w:szCs w:val="24"/>
        </w:rPr>
        <w:t xml:space="preserve">» (рисунок </w:t>
      </w:r>
      <w:r w:rsidR="00A15A0E">
        <w:rPr>
          <w:rFonts w:ascii="Times New Roman" w:hAnsi="Times New Roman"/>
          <w:sz w:val="24"/>
          <w:szCs w:val="24"/>
        </w:rPr>
        <w:t>30</w:t>
      </w:r>
      <w:r w:rsidRPr="00313D20">
        <w:rPr>
          <w:rFonts w:ascii="Times New Roman" w:hAnsi="Times New Roman"/>
          <w:sz w:val="24"/>
          <w:szCs w:val="24"/>
        </w:rPr>
        <w:t>).</w:t>
      </w:r>
    </w:p>
    <w:p w:rsidR="00F13749" w:rsidRPr="00313D20" w:rsidRDefault="00F13749" w:rsidP="00F13749">
      <w:pPr>
        <w:pStyle w:val="13"/>
        <w:shd w:val="clear" w:color="auto" w:fill="auto"/>
        <w:spacing w:after="0" w:line="240" w:lineRule="auto"/>
        <w:ind w:firstLine="709"/>
        <w:rPr>
          <w:rFonts w:ascii="Times New Roman" w:hAnsi="Times New Roman"/>
          <w:sz w:val="24"/>
          <w:szCs w:val="24"/>
        </w:rPr>
      </w:pPr>
    </w:p>
    <w:tbl>
      <w:tblPr>
        <w:tblW w:w="0" w:type="auto"/>
        <w:tblLook w:val="04A0" w:firstRow="1" w:lastRow="0" w:firstColumn="1" w:lastColumn="0" w:noHBand="0" w:noVBand="1"/>
      </w:tblPr>
      <w:tblGrid>
        <w:gridCol w:w="4692"/>
        <w:gridCol w:w="5162"/>
      </w:tblGrid>
      <w:tr w:rsidR="00F13749" w:rsidRPr="00313D20" w:rsidTr="00F13749">
        <w:tc>
          <w:tcPr>
            <w:tcW w:w="4558" w:type="dxa"/>
          </w:tcPr>
          <w:p w:rsidR="00F13749" w:rsidRPr="00313D20" w:rsidRDefault="00F13749" w:rsidP="00F13749">
            <w:pPr>
              <w:pStyle w:val="13"/>
              <w:shd w:val="clear" w:color="auto" w:fill="auto"/>
              <w:spacing w:after="0" w:line="240" w:lineRule="auto"/>
              <w:ind w:firstLine="0"/>
              <w:rPr>
                <w:rFonts w:ascii="Times New Roman" w:hAnsi="Times New Roman"/>
                <w:sz w:val="24"/>
                <w:szCs w:val="24"/>
              </w:rPr>
            </w:pPr>
            <w:r w:rsidRPr="00313D20">
              <w:rPr>
                <w:noProof/>
                <w:lang w:eastAsia="ru-RU"/>
              </w:rPr>
              <mc:AlternateContent>
                <mc:Choice Requires="wps">
                  <w:drawing>
                    <wp:anchor distT="0" distB="0" distL="114300" distR="114300" simplePos="0" relativeHeight="251734016" behindDoc="0" locked="0" layoutInCell="1" allowOverlap="1" wp14:anchorId="6C287CF0" wp14:editId="684E075C">
                      <wp:simplePos x="0" y="0"/>
                      <wp:positionH relativeFrom="column">
                        <wp:posOffset>946785</wp:posOffset>
                      </wp:positionH>
                      <wp:positionV relativeFrom="paragraph">
                        <wp:posOffset>2171700</wp:posOffset>
                      </wp:positionV>
                      <wp:extent cx="1945005" cy="470535"/>
                      <wp:effectExtent l="0" t="0" r="17145" b="24765"/>
                      <wp:wrapNone/>
                      <wp:docPr id="383035" name="Прямоугольник 114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45005" cy="470535"/>
                              </a:xfrm>
                              <a:prstGeom prst="rect">
                                <a:avLst/>
                              </a:prstGeom>
                            </wps:spPr>
                            <wps:style>
                              <a:lnRef idx="2">
                                <a:schemeClr val="accent6"/>
                              </a:lnRef>
                              <a:fillRef idx="1">
                                <a:schemeClr val="lt1"/>
                              </a:fillRef>
                              <a:effectRef idx="0">
                                <a:schemeClr val="accent6"/>
                              </a:effectRef>
                              <a:fontRef idx="minor">
                                <a:schemeClr val="dk1"/>
                              </a:fontRef>
                            </wps:style>
                            <wps:txbx>
                              <w:txbxContent>
                                <w:p w:rsidR="00E26AE3" w:rsidRPr="006A45E5" w:rsidRDefault="00E26AE3" w:rsidP="00F13749">
                                  <w:pPr>
                                    <w:jc w:val="center"/>
                                  </w:pPr>
                                  <w:r>
                                    <w:t>Замок и продольная разъединительная линия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11453" o:spid="_x0000_s1041" style="position:absolute;left:0;text-align:left;margin-left:74.55pt;margin-top:171pt;width:153.15pt;height:37.0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" fillcolor="white [3201]" strokecolor="#f79646 [3209]" strokeweight="2pt">
                      <v:path arrowok="t"/>
                      <v:textbox>
                        <w:txbxContent>
                          <w:p w:rsidR="00E26AE3" w:rsidRPr="006A45E5" w:rsidRDefault="00E26AE3" w:rsidP="00F13749">
                            <w:pPr>
                              <w:jc w:val="center"/>
                            </w:pPr>
                            <w:r>
                              <w:t>Замок и продольная разъединительная линия</w:t>
                            </w:r>
                          </w:p>
                        </w:txbxContent>
                      </v:textbox>
                    </v:rect>
                  </w:pict>
                </mc:Fallback>
              </mc:AlternateContent>
            </w:r>
            <w:r w:rsidRPr="00313D20">
              <w:rPr>
                <w:noProof/>
                <w:lang w:eastAsia="ru-RU"/>
              </w:rPr>
              <mc:AlternateContent>
                <mc:Choice Requires="wps">
                  <w:drawing>
                    <wp:anchor distT="0" distB="0" distL="114300" distR="114300" simplePos="0" relativeHeight="251732992" behindDoc="0" locked="0" layoutInCell="1" allowOverlap="1" wp14:anchorId="147D3E26" wp14:editId="23C5F699">
                      <wp:simplePos x="0" y="0"/>
                      <wp:positionH relativeFrom="column">
                        <wp:posOffset>-63500</wp:posOffset>
                      </wp:positionH>
                      <wp:positionV relativeFrom="paragraph">
                        <wp:posOffset>2233295</wp:posOffset>
                      </wp:positionV>
                      <wp:extent cx="764540" cy="321310"/>
                      <wp:effectExtent l="0" t="0" r="16510" b="21590"/>
                      <wp:wrapNone/>
                      <wp:docPr id="383025" name="Прямоугольник 114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4540" cy="321310"/>
                              </a:xfrm>
                              <a:prstGeom prst="rect">
                                <a:avLst/>
                              </a:prstGeom>
                            </wps:spPr>
                            <wps:style>
                              <a:lnRef idx="2">
                                <a:schemeClr val="accent6"/>
                              </a:lnRef>
                              <a:fillRef idx="1">
                                <a:schemeClr val="lt1"/>
                              </a:fillRef>
                              <a:effectRef idx="0">
                                <a:schemeClr val="accent6"/>
                              </a:effectRef>
                              <a:fontRef idx="minor">
                                <a:schemeClr val="dk1"/>
                              </a:fontRef>
                            </wps:style>
                            <wps:txbx>
                              <w:txbxContent>
                                <w:p w:rsidR="00E26AE3" w:rsidRPr="00BF363E" w:rsidRDefault="00E26AE3" w:rsidP="00F13749">
                                  <w:pPr>
                                    <w:jc w:val="center"/>
                                  </w:pPr>
                                  <w:r>
                                    <w:t>Тубус</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11450" o:spid="_x0000_s1042" style="position:absolute;left:0;text-align:left;margin-left:-5pt;margin-top:175.85pt;width:60.2pt;height:25.3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" fillcolor="white [3201]" strokecolor="#f79646 [3209]" strokeweight="2pt">
                      <v:path arrowok="t"/>
                      <v:textbox>
                        <w:txbxContent>
                          <w:p w:rsidR="00E26AE3" w:rsidRPr="00BF363E" w:rsidRDefault="00E26AE3" w:rsidP="00F13749">
                            <w:pPr>
                              <w:jc w:val="center"/>
                            </w:pPr>
                            <w:r>
                              <w:t>Тубус</w:t>
                            </w:r>
                          </w:p>
                        </w:txbxContent>
                      </v:textbox>
                    </v:rect>
                  </w:pict>
                </mc:Fallback>
              </mc:AlternateContent>
            </w:r>
            <w:r w:rsidRPr="00313D20">
              <w:rPr>
                <w:rFonts w:ascii="Times New Roman" w:hAnsi="Times New Roman"/>
                <w:noProof/>
                <w:sz w:val="24"/>
                <w:szCs w:val="24"/>
                <w:lang w:eastAsia="ru-RU"/>
              </w:rPr>
              <w:drawing>
                <wp:inline distT="0" distB="0" distL="0" distR="0" wp14:anchorId="7C92074C" wp14:editId="092EE5E6">
                  <wp:extent cx="2971800" cy="2560320"/>
                  <wp:effectExtent l="0" t="0" r="0" b="0"/>
                  <wp:docPr id="11502" name="Рисунок 11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50" cstate="email">
                            <a:extLst>
                              <a:ext uri="{28A0092B-C50C-407E-A947-70E740481C1C}">
                                <a14:useLocalDpi xmlns:a14="http://schemas.microsoft.com/office/drawing/2010/main"/>
                              </a:ext>
                            </a:extLst>
                          </a:blip>
                          <a:srcRect/>
                          <a:stretch>
                            <a:fillRect/>
                          </a:stretch>
                        </pic:blipFill>
                        <pic:spPr bwMode="auto">
                          <a:xfrm>
                            <a:off x="0" y="0"/>
                            <a:ext cx="2971800" cy="2560320"/>
                          </a:xfrm>
                          <a:prstGeom prst="rect">
                            <a:avLst/>
                          </a:prstGeom>
                          <a:noFill/>
                        </pic:spPr>
                      </pic:pic>
                    </a:graphicData>
                  </a:graphic>
                </wp:inline>
              </w:drawing>
            </w:r>
          </w:p>
        </w:tc>
        <w:tc>
          <w:tcPr>
            <w:tcW w:w="5013" w:type="dxa"/>
          </w:tcPr>
          <w:p w:rsidR="00F13749" w:rsidRPr="00313D20" w:rsidRDefault="00F13749" w:rsidP="00F13749">
            <w:pPr>
              <w:pStyle w:val="13"/>
              <w:shd w:val="clear" w:color="auto" w:fill="auto"/>
              <w:spacing w:after="0" w:line="240" w:lineRule="auto"/>
              <w:ind w:firstLine="0"/>
              <w:rPr>
                <w:rFonts w:ascii="Times New Roman" w:hAnsi="Times New Roman"/>
                <w:sz w:val="24"/>
                <w:szCs w:val="24"/>
              </w:rPr>
            </w:pPr>
            <w:r w:rsidRPr="00313D20">
              <w:rPr>
                <w:noProof/>
                <w:lang w:eastAsia="ru-RU"/>
              </w:rPr>
              <mc:AlternateContent>
                <mc:Choice Requires="wps">
                  <w:drawing>
                    <wp:anchor distT="0" distB="0" distL="114300" distR="114300" simplePos="0" relativeHeight="251736064" behindDoc="0" locked="0" layoutInCell="1" allowOverlap="1" wp14:anchorId="6736629F" wp14:editId="2C726533">
                      <wp:simplePos x="0" y="0"/>
                      <wp:positionH relativeFrom="column">
                        <wp:posOffset>2367280</wp:posOffset>
                      </wp:positionH>
                      <wp:positionV relativeFrom="paragraph">
                        <wp:posOffset>2241550</wp:posOffset>
                      </wp:positionV>
                      <wp:extent cx="763905" cy="321310"/>
                      <wp:effectExtent l="0" t="0" r="17145" b="21590"/>
                      <wp:wrapNone/>
                      <wp:docPr id="383024" name="Прямоугольник 114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3905" cy="321310"/>
                              </a:xfrm>
                              <a:prstGeom prst="rect">
                                <a:avLst/>
                              </a:prstGeom>
                            </wps:spPr>
                            <wps:style>
                              <a:lnRef idx="2">
                                <a:schemeClr val="accent6"/>
                              </a:lnRef>
                              <a:fillRef idx="1">
                                <a:schemeClr val="lt1"/>
                              </a:fillRef>
                              <a:effectRef idx="0">
                                <a:schemeClr val="accent6"/>
                              </a:effectRef>
                              <a:fontRef idx="minor">
                                <a:schemeClr val="dk1"/>
                              </a:fontRef>
                            </wps:style>
                            <wps:txbx>
                              <w:txbxContent>
                                <w:p w:rsidR="00E26AE3" w:rsidRPr="00BF363E" w:rsidRDefault="00E26AE3" w:rsidP="00F13749">
                                  <w:pPr>
                                    <w:jc w:val="center"/>
                                  </w:pPr>
                                  <w:r>
                                    <w:t>Керн</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11455" o:spid="_x0000_s1043" style="position:absolute;left:0;text-align:left;margin-left:186.4pt;margin-top:176.5pt;width:60.15pt;height:25.3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" fillcolor="white [3201]" strokecolor="#f79646 [3209]" strokeweight="2pt">
                      <v:path arrowok="t"/>
                      <v:textbox>
                        <w:txbxContent>
                          <w:p w:rsidR="00E26AE3" w:rsidRPr="00BF363E" w:rsidRDefault="00E26AE3" w:rsidP="00F13749">
                            <w:pPr>
                              <w:jc w:val="center"/>
                            </w:pPr>
                            <w:r>
                              <w:t>Керн</w:t>
                            </w:r>
                          </w:p>
                        </w:txbxContent>
                      </v:textbox>
                    </v:rect>
                  </w:pict>
                </mc:Fallback>
              </mc:AlternateContent>
            </w:r>
            <w:r w:rsidRPr="00313D20">
              <w:rPr>
                <w:noProof/>
                <w:lang w:eastAsia="ru-RU"/>
              </w:rPr>
              <mc:AlternateContent>
                <mc:Choice Requires="wps">
                  <w:drawing>
                    <wp:anchor distT="0" distB="0" distL="114300" distR="114300" simplePos="0" relativeHeight="251735040" behindDoc="0" locked="0" layoutInCell="1" allowOverlap="1" wp14:anchorId="3BA11D89" wp14:editId="2EF6D99A">
                      <wp:simplePos x="0" y="0"/>
                      <wp:positionH relativeFrom="column">
                        <wp:posOffset>78105</wp:posOffset>
                      </wp:positionH>
                      <wp:positionV relativeFrom="paragraph">
                        <wp:posOffset>2219325</wp:posOffset>
                      </wp:positionV>
                      <wp:extent cx="1446530" cy="321310"/>
                      <wp:effectExtent l="0" t="0" r="20320" b="21590"/>
                      <wp:wrapNone/>
                      <wp:docPr id="383023" name="Прямоугольник 114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46530" cy="321310"/>
                              </a:xfrm>
                              <a:prstGeom prst="rect">
                                <a:avLst/>
                              </a:prstGeom>
                            </wps:spPr>
                            <wps:style>
                              <a:lnRef idx="2">
                                <a:schemeClr val="accent6"/>
                              </a:lnRef>
                              <a:fillRef idx="1">
                                <a:schemeClr val="lt1"/>
                              </a:fillRef>
                              <a:effectRef idx="0">
                                <a:schemeClr val="accent6"/>
                              </a:effectRef>
                              <a:fontRef idx="minor">
                                <a:schemeClr val="dk1"/>
                              </a:fontRef>
                            </wps:style>
                            <wps:txbx>
                              <w:txbxContent>
                                <w:p w:rsidR="00E26AE3" w:rsidRPr="00BF363E" w:rsidRDefault="00E26AE3" w:rsidP="00F13749">
                                  <w:pPr>
                                    <w:jc w:val="center"/>
                                  </w:pPr>
                                  <w:r>
                                    <w:t xml:space="preserve">Открытый тубус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11454" o:spid="_x0000_s1044" style="position:absolute;left:0;text-align:left;margin-left:6.15pt;margin-top:174.75pt;width:113.9pt;height:25.3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" fillcolor="white [3201]" strokecolor="#f79646 [3209]" strokeweight="2pt">
                      <v:path arrowok="t"/>
                      <v:textbox>
                        <w:txbxContent>
                          <w:p w:rsidR="00E26AE3" w:rsidRPr="00BF363E" w:rsidRDefault="00E26AE3" w:rsidP="00F13749">
                            <w:pPr>
                              <w:jc w:val="center"/>
                            </w:pPr>
                            <w:r>
                              <w:t xml:space="preserve">Открытый тубус </w:t>
                            </w:r>
                          </w:p>
                        </w:txbxContent>
                      </v:textbox>
                    </v:rect>
                  </w:pict>
                </mc:Fallback>
              </mc:AlternateContent>
            </w:r>
            <w:r w:rsidRPr="00313D20">
              <w:rPr>
                <w:rFonts w:ascii="Times New Roman" w:hAnsi="Times New Roman"/>
                <w:noProof/>
                <w:sz w:val="24"/>
                <w:szCs w:val="24"/>
                <w:lang w:eastAsia="ru-RU"/>
              </w:rPr>
              <w:drawing>
                <wp:inline distT="0" distB="0" distL="0" distR="0" wp14:anchorId="4F06B1B3" wp14:editId="4EDC082D">
                  <wp:extent cx="3284220" cy="2514600"/>
                  <wp:effectExtent l="0" t="0" r="0" b="0"/>
                  <wp:docPr id="11503" name="Рисунок 11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51" cstate="email">
                            <a:extLst>
                              <a:ext uri="{28A0092B-C50C-407E-A947-70E740481C1C}">
                                <a14:useLocalDpi xmlns:a14="http://schemas.microsoft.com/office/drawing/2010/main"/>
                              </a:ext>
                            </a:extLst>
                          </a:blip>
                          <a:srcRect/>
                          <a:stretch>
                            <a:fillRect/>
                          </a:stretch>
                        </pic:blipFill>
                        <pic:spPr bwMode="auto">
                          <a:xfrm>
                            <a:off x="0" y="0"/>
                            <a:ext cx="3284220" cy="2514600"/>
                          </a:xfrm>
                          <a:prstGeom prst="rect">
                            <a:avLst/>
                          </a:prstGeom>
                          <a:noFill/>
                        </pic:spPr>
                      </pic:pic>
                    </a:graphicData>
                  </a:graphic>
                </wp:inline>
              </w:drawing>
            </w:r>
          </w:p>
        </w:tc>
      </w:tr>
    </w:tbl>
    <w:p w:rsidR="00F13749" w:rsidRPr="00313D20" w:rsidRDefault="00F13749" w:rsidP="00F13749">
      <w:pPr>
        <w:pStyle w:val="13"/>
        <w:shd w:val="clear" w:color="auto" w:fill="auto"/>
        <w:spacing w:after="0" w:line="240" w:lineRule="auto"/>
        <w:ind w:firstLine="709"/>
        <w:rPr>
          <w:rFonts w:ascii="Times New Roman" w:hAnsi="Times New Roman"/>
          <w:sz w:val="24"/>
          <w:szCs w:val="24"/>
        </w:rPr>
      </w:pPr>
    </w:p>
    <w:p w:rsidR="00F13749" w:rsidRPr="00313D20" w:rsidRDefault="00F13749" w:rsidP="00F13749">
      <w:pPr>
        <w:pStyle w:val="S2"/>
      </w:pPr>
      <w:bookmarkStart w:id="70" w:name="_Toc398541643"/>
      <w:r w:rsidRPr="00313D20">
        <w:t xml:space="preserve">Рис. </w:t>
      </w:r>
      <w:r w:rsidR="00A15A0E">
        <w:t>30</w:t>
      </w:r>
      <w:r w:rsidRPr="00313D20">
        <w:t xml:space="preserve"> Система «</w:t>
      </w:r>
      <w:proofErr w:type="spellStart"/>
      <w:r w:rsidRPr="00313D20">
        <w:rPr>
          <w:lang w:val="en-US"/>
        </w:rPr>
        <w:t>LaserCut</w:t>
      </w:r>
      <w:proofErr w:type="spellEnd"/>
      <w:r w:rsidRPr="00313D20">
        <w:t xml:space="preserve">» </w:t>
      </w:r>
      <w:bookmarkEnd w:id="70"/>
    </w:p>
    <w:p w:rsidR="00F13749" w:rsidRPr="00313D20" w:rsidRDefault="00F13749" w:rsidP="00F13749">
      <w:pPr>
        <w:pStyle w:val="af2"/>
        <w:rPr>
          <w:rStyle w:val="af1"/>
          <w:b w:val="0"/>
        </w:rPr>
      </w:pPr>
    </w:p>
    <w:p w:rsidR="00F13749" w:rsidRPr="00313D20" w:rsidRDefault="00F13749" w:rsidP="00F13749">
      <w:r w:rsidRPr="00313D20">
        <w:t>Полное извлечение керна из керноприемной трубы на буровой площадке без согласования с геологической службой ОГ и СП ОГ, ответственной за изучения керна (КНИПИ) не допускается.</w:t>
      </w:r>
    </w:p>
    <w:p w:rsidR="00F13749" w:rsidRPr="00313D20" w:rsidRDefault="00F13749" w:rsidP="00F13749">
      <w:pPr>
        <w:pStyle w:val="13"/>
        <w:shd w:val="clear" w:color="auto" w:fill="auto"/>
        <w:spacing w:after="0" w:line="240" w:lineRule="auto"/>
        <w:ind w:firstLine="0"/>
        <w:rPr>
          <w:rFonts w:ascii="Times New Roman" w:hAnsi="Times New Roman"/>
          <w:sz w:val="24"/>
          <w:szCs w:val="24"/>
        </w:rPr>
      </w:pPr>
    </w:p>
    <w:p w:rsidR="00F13749" w:rsidRPr="00313D20" w:rsidRDefault="00F13749" w:rsidP="00F13749">
      <w:pPr>
        <w:pStyle w:val="S"/>
        <w:rPr>
          <w:b/>
        </w:rPr>
      </w:pPr>
      <w:r w:rsidRPr="00313D20">
        <w:rPr>
          <w:b/>
          <w:bCs/>
          <w:color w:val="000000"/>
        </w:rPr>
        <w:t>5.</w:t>
      </w:r>
      <w:r w:rsidRPr="00313D20">
        <w:rPr>
          <w:b/>
          <w:bCs/>
          <w:color w:val="000000"/>
        </w:rPr>
        <w:tab/>
      </w:r>
      <w:r w:rsidRPr="00313D20">
        <w:rPr>
          <w:b/>
        </w:rPr>
        <w:t>Поперечная распиловка на секции (сегментирование)</w:t>
      </w:r>
    </w:p>
    <w:p w:rsidR="00F13749" w:rsidRPr="00313D20" w:rsidRDefault="00F13749" w:rsidP="00F13749">
      <w:pPr>
        <w:pStyle w:val="13"/>
        <w:shd w:val="clear" w:color="auto" w:fill="auto"/>
        <w:spacing w:after="0" w:line="240" w:lineRule="auto"/>
        <w:ind w:firstLine="0"/>
        <w:rPr>
          <w:rFonts w:ascii="Times New Roman" w:hAnsi="Times New Roman"/>
          <w:sz w:val="24"/>
          <w:szCs w:val="24"/>
        </w:rPr>
      </w:pPr>
    </w:p>
    <w:p w:rsidR="00F13749" w:rsidRPr="00313D20" w:rsidRDefault="00F13749" w:rsidP="00F13749">
      <w:pPr>
        <w:pStyle w:val="13"/>
        <w:shd w:val="clear" w:color="auto" w:fill="auto"/>
        <w:spacing w:after="0" w:line="240" w:lineRule="auto"/>
        <w:ind w:firstLine="0"/>
        <w:rPr>
          <w:rFonts w:ascii="Times New Roman" w:hAnsi="Times New Roman"/>
          <w:sz w:val="24"/>
          <w:szCs w:val="24"/>
        </w:rPr>
      </w:pPr>
      <w:r w:rsidRPr="00313D20">
        <w:rPr>
          <w:rFonts w:ascii="Times New Roman" w:hAnsi="Times New Roman"/>
          <w:sz w:val="24"/>
          <w:szCs w:val="24"/>
        </w:rPr>
        <w:t>Поперечная распиловка тубусов производится в соответствии с разметкой. Распило</w:t>
      </w:r>
      <w:r w:rsidR="00E26AE3">
        <w:rPr>
          <w:rFonts w:ascii="Times New Roman" w:hAnsi="Times New Roman"/>
          <w:sz w:val="24"/>
          <w:szCs w:val="24"/>
        </w:rPr>
        <w:t xml:space="preserve">вка тубуса с консолидированным </w:t>
      </w:r>
      <w:r w:rsidRPr="00313D20">
        <w:rPr>
          <w:rFonts w:ascii="Times New Roman" w:hAnsi="Times New Roman"/>
          <w:sz w:val="24"/>
          <w:szCs w:val="24"/>
        </w:rPr>
        <w:t>керном проводится специализированным инструментом (</w:t>
      </w:r>
      <w:proofErr w:type="spellStart"/>
      <w:r w:rsidRPr="00313D20">
        <w:rPr>
          <w:rFonts w:ascii="Times New Roman" w:hAnsi="Times New Roman"/>
          <w:sz w:val="24"/>
          <w:szCs w:val="24"/>
        </w:rPr>
        <w:t>углошлифовальные</w:t>
      </w:r>
      <w:proofErr w:type="spellEnd"/>
      <w:r w:rsidRPr="00313D20">
        <w:rPr>
          <w:rFonts w:ascii="Times New Roman" w:hAnsi="Times New Roman"/>
          <w:sz w:val="24"/>
          <w:szCs w:val="24"/>
        </w:rPr>
        <w:t xml:space="preserve"> машинки и т.п.) </w:t>
      </w:r>
      <w:proofErr w:type="gramStart"/>
      <w:r w:rsidRPr="00313D20">
        <w:rPr>
          <w:rFonts w:ascii="Times New Roman" w:hAnsi="Times New Roman"/>
          <w:sz w:val="24"/>
          <w:szCs w:val="24"/>
        </w:rPr>
        <w:t>При проведении распиловки тубуса с неконсолидированным/</w:t>
      </w:r>
      <w:proofErr w:type="spellStart"/>
      <w:r w:rsidRPr="00313D20">
        <w:rPr>
          <w:rFonts w:ascii="Times New Roman" w:hAnsi="Times New Roman"/>
          <w:sz w:val="24"/>
          <w:szCs w:val="24"/>
        </w:rPr>
        <w:t>слабоконсолидированным</w:t>
      </w:r>
      <w:proofErr w:type="spellEnd"/>
      <w:r w:rsidRPr="00313D20">
        <w:rPr>
          <w:rFonts w:ascii="Times New Roman" w:hAnsi="Times New Roman"/>
          <w:sz w:val="24"/>
          <w:szCs w:val="24"/>
        </w:rPr>
        <w:t xml:space="preserve"> керном  необходимо полностью исключить возможность повреждения керна: исключить прогиб и вращение трубы, тряску, падение и т.д., для этого поперечную распиловку необходимо осуществлять алмазным диском </w:t>
      </w:r>
      <w:r w:rsidRPr="00313D20">
        <w:rPr>
          <w:rFonts w:ascii="Times New Roman" w:hAnsi="Times New Roman"/>
          <w:sz w:val="24"/>
          <w:szCs w:val="24"/>
        </w:rPr>
        <w:lastRenderedPageBreak/>
        <w:t xml:space="preserve">большого диаметра, более чем вдвое превышающим диаметр </w:t>
      </w:r>
      <w:proofErr w:type="spellStart"/>
      <w:r w:rsidRPr="00313D20">
        <w:rPr>
          <w:rFonts w:ascii="Times New Roman" w:hAnsi="Times New Roman"/>
          <w:sz w:val="24"/>
          <w:szCs w:val="24"/>
        </w:rPr>
        <w:t>керноотборной</w:t>
      </w:r>
      <w:proofErr w:type="spellEnd"/>
      <w:r w:rsidRPr="00313D20">
        <w:rPr>
          <w:rFonts w:ascii="Times New Roman" w:hAnsi="Times New Roman"/>
          <w:sz w:val="24"/>
          <w:szCs w:val="24"/>
        </w:rPr>
        <w:t xml:space="preserve"> трубы, за один проход, при этом керноприёмная труба должна быть надёжно закреплена с помощью специального устройства (рисунок </w:t>
      </w:r>
      <w:r w:rsidR="00A15A0E">
        <w:rPr>
          <w:rFonts w:ascii="Times New Roman" w:hAnsi="Times New Roman"/>
          <w:sz w:val="24"/>
          <w:szCs w:val="24"/>
        </w:rPr>
        <w:t>31</w:t>
      </w:r>
      <w:r w:rsidRPr="00313D20">
        <w:rPr>
          <w:rFonts w:ascii="Times New Roman" w:hAnsi="Times New Roman"/>
          <w:sz w:val="24"/>
          <w:szCs w:val="24"/>
        </w:rPr>
        <w:t>;</w:t>
      </w:r>
      <w:proofErr w:type="gramEnd"/>
      <w:r w:rsidR="00A15A0E">
        <w:rPr>
          <w:rFonts w:ascii="Times New Roman" w:hAnsi="Times New Roman"/>
          <w:sz w:val="24"/>
          <w:szCs w:val="24"/>
        </w:rPr>
        <w:t>32</w:t>
      </w:r>
      <w:r w:rsidRPr="00313D20">
        <w:rPr>
          <w:rFonts w:ascii="Times New Roman" w:hAnsi="Times New Roman"/>
          <w:sz w:val="24"/>
          <w:szCs w:val="24"/>
        </w:rPr>
        <w:t>).</w:t>
      </w:r>
    </w:p>
    <w:p w:rsidR="00F13749" w:rsidRPr="00313D20" w:rsidRDefault="00F13749" w:rsidP="00F13749">
      <w:pPr>
        <w:pStyle w:val="13"/>
        <w:shd w:val="clear" w:color="auto" w:fill="auto"/>
        <w:spacing w:after="0" w:line="240" w:lineRule="auto"/>
        <w:ind w:firstLine="0"/>
        <w:jc w:val="center"/>
        <w:rPr>
          <w:rFonts w:ascii="Times New Roman" w:hAnsi="Times New Roman"/>
          <w:sz w:val="24"/>
          <w:szCs w:val="24"/>
        </w:rPr>
      </w:pPr>
      <w:r w:rsidRPr="00313D20">
        <w:rPr>
          <w:rFonts w:ascii="Times New Roman" w:hAnsi="Times New Roman"/>
          <w:noProof/>
          <w:sz w:val="24"/>
          <w:szCs w:val="24"/>
          <w:lang w:eastAsia="ru-RU"/>
        </w:rPr>
        <w:drawing>
          <wp:inline distT="0" distB="0" distL="0" distR="0" wp14:anchorId="1654BFB4" wp14:editId="4C4B261F">
            <wp:extent cx="3619500" cy="2377440"/>
            <wp:effectExtent l="0" t="0" r="0" b="3810"/>
            <wp:docPr id="11504" name="Рисунок 11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52" cstate="email">
                      <a:extLst>
                        <a:ext uri="{28A0092B-C50C-407E-A947-70E740481C1C}">
                          <a14:useLocalDpi xmlns:a14="http://schemas.microsoft.com/office/drawing/2010/main"/>
                        </a:ext>
                      </a:extLst>
                    </a:blip>
                    <a:srcRect/>
                    <a:stretch>
                      <a:fillRect/>
                    </a:stretch>
                  </pic:blipFill>
                  <pic:spPr bwMode="auto">
                    <a:xfrm>
                      <a:off x="0" y="0"/>
                      <a:ext cx="3619500" cy="2377440"/>
                    </a:xfrm>
                    <a:prstGeom prst="rect">
                      <a:avLst/>
                    </a:prstGeom>
                    <a:noFill/>
                  </pic:spPr>
                </pic:pic>
              </a:graphicData>
            </a:graphic>
          </wp:inline>
        </w:drawing>
      </w:r>
    </w:p>
    <w:p w:rsidR="00F13749" w:rsidRPr="00313D20" w:rsidRDefault="00F13749" w:rsidP="00F13749">
      <w:pPr>
        <w:pStyle w:val="S2"/>
      </w:pPr>
      <w:bookmarkStart w:id="71" w:name="_Toc398541644"/>
      <w:r w:rsidRPr="00313D20">
        <w:t xml:space="preserve">Рис. </w:t>
      </w:r>
      <w:r w:rsidR="00A15A0E">
        <w:t>31</w:t>
      </w:r>
      <w:r w:rsidRPr="00313D20">
        <w:t xml:space="preserve"> Система распиловки керноприёмной трубы на секции</w:t>
      </w:r>
      <w:r w:rsidRPr="00313D20">
        <w:br/>
      </w:r>
      <w:bookmarkEnd w:id="71"/>
    </w:p>
    <w:p w:rsidR="00F13749" w:rsidRPr="00313D20" w:rsidRDefault="00F13749" w:rsidP="00F13749"/>
    <w:p w:rsidR="00F13749" w:rsidRPr="00313D20" w:rsidRDefault="00F13749" w:rsidP="00F13749">
      <w:pPr>
        <w:pStyle w:val="Normal1"/>
        <w:jc w:val="center"/>
        <w:rPr>
          <w:rFonts w:ascii="Times New Roman" w:hAnsi="Times New Roman"/>
          <w:szCs w:val="24"/>
        </w:rPr>
      </w:pPr>
      <w:r w:rsidRPr="00313D20">
        <w:rPr>
          <w:rFonts w:ascii="Times New Roman" w:hAnsi="Times New Roman"/>
          <w:noProof/>
          <w:szCs w:val="24"/>
        </w:rPr>
        <w:drawing>
          <wp:inline distT="0" distB="0" distL="0" distR="0" wp14:anchorId="44084CBE" wp14:editId="0D74E2CD">
            <wp:extent cx="4564380" cy="3413760"/>
            <wp:effectExtent l="0" t="0" r="7620" b="0"/>
            <wp:docPr id="11505" name="Рисунок 11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53" cstate="email">
                      <a:extLst>
                        <a:ext uri="{28A0092B-C50C-407E-A947-70E740481C1C}">
                          <a14:useLocalDpi xmlns:a14="http://schemas.microsoft.com/office/drawing/2010/main"/>
                        </a:ext>
                      </a:extLst>
                    </a:blip>
                    <a:srcRect/>
                    <a:stretch>
                      <a:fillRect/>
                    </a:stretch>
                  </pic:blipFill>
                  <pic:spPr bwMode="auto">
                    <a:xfrm>
                      <a:off x="0" y="0"/>
                      <a:ext cx="4564380" cy="3413760"/>
                    </a:xfrm>
                    <a:prstGeom prst="rect">
                      <a:avLst/>
                    </a:prstGeom>
                    <a:noFill/>
                  </pic:spPr>
                </pic:pic>
              </a:graphicData>
            </a:graphic>
          </wp:inline>
        </w:drawing>
      </w:r>
    </w:p>
    <w:p w:rsidR="00F13749" w:rsidRPr="00313D20" w:rsidRDefault="00F13749" w:rsidP="00F13749">
      <w:pPr>
        <w:pStyle w:val="S2"/>
      </w:pPr>
      <w:bookmarkStart w:id="72" w:name="_Toc398541645"/>
      <w:r w:rsidRPr="00313D20">
        <w:t xml:space="preserve">Рис. </w:t>
      </w:r>
      <w:r w:rsidR="00A15A0E">
        <w:t>32</w:t>
      </w:r>
      <w:r w:rsidRPr="00313D20">
        <w:t xml:space="preserve"> Система распиловки керноприёмной трубы на секции</w:t>
      </w:r>
      <w:bookmarkEnd w:id="72"/>
    </w:p>
    <w:p w:rsidR="00F13749" w:rsidRPr="00313D20" w:rsidRDefault="00F13749" w:rsidP="00F13749"/>
    <w:p w:rsidR="00F13749" w:rsidRPr="00313D20" w:rsidRDefault="00F13749" w:rsidP="00F13749">
      <w:pPr>
        <w:pStyle w:val="13"/>
        <w:shd w:val="clear" w:color="auto" w:fill="auto"/>
        <w:spacing w:after="0" w:line="240" w:lineRule="auto"/>
        <w:ind w:firstLine="0"/>
        <w:rPr>
          <w:rFonts w:ascii="Times New Roman" w:hAnsi="Times New Roman"/>
          <w:sz w:val="24"/>
          <w:szCs w:val="24"/>
        </w:rPr>
      </w:pPr>
      <w:r w:rsidRPr="00313D20">
        <w:rPr>
          <w:rFonts w:ascii="Times New Roman" w:hAnsi="Times New Roman"/>
          <w:sz w:val="24"/>
          <w:szCs w:val="24"/>
        </w:rPr>
        <w:t>Для неконсолидированного/</w:t>
      </w:r>
      <w:proofErr w:type="spellStart"/>
      <w:r w:rsidRPr="00313D20">
        <w:rPr>
          <w:rFonts w:ascii="Times New Roman" w:hAnsi="Times New Roman"/>
          <w:sz w:val="24"/>
          <w:szCs w:val="24"/>
        </w:rPr>
        <w:t>слабоконсолидированного</w:t>
      </w:r>
      <w:proofErr w:type="spellEnd"/>
      <w:r w:rsidRPr="00313D20">
        <w:rPr>
          <w:rFonts w:ascii="Times New Roman" w:hAnsi="Times New Roman"/>
          <w:sz w:val="24"/>
          <w:szCs w:val="24"/>
        </w:rPr>
        <w:t xml:space="preserve"> керна  запрещается: </w:t>
      </w:r>
    </w:p>
    <w:p w:rsidR="00F13749" w:rsidRPr="00313D20" w:rsidRDefault="00F13749" w:rsidP="00F13749">
      <w:pPr>
        <w:pStyle w:val="13"/>
        <w:numPr>
          <w:ilvl w:val="0"/>
          <w:numId w:val="25"/>
        </w:numPr>
        <w:shd w:val="clear" w:color="auto" w:fill="auto"/>
        <w:tabs>
          <w:tab w:val="left" w:pos="539"/>
        </w:tabs>
        <w:spacing w:before="120" w:after="0" w:line="240" w:lineRule="auto"/>
        <w:ind w:left="538" w:hanging="357"/>
        <w:rPr>
          <w:rFonts w:ascii="Times New Roman" w:hAnsi="Times New Roman"/>
          <w:sz w:val="24"/>
          <w:szCs w:val="24"/>
        </w:rPr>
      </w:pPr>
      <w:r w:rsidRPr="00313D20">
        <w:rPr>
          <w:rFonts w:ascii="Times New Roman" w:hAnsi="Times New Roman"/>
          <w:sz w:val="24"/>
          <w:szCs w:val="24"/>
        </w:rPr>
        <w:t>Извлекать керн из керноприёмных труб.</w:t>
      </w:r>
    </w:p>
    <w:p w:rsidR="00F13749" w:rsidRPr="00313D20" w:rsidRDefault="00F13749" w:rsidP="00F13749">
      <w:pPr>
        <w:pStyle w:val="13"/>
        <w:numPr>
          <w:ilvl w:val="0"/>
          <w:numId w:val="25"/>
        </w:numPr>
        <w:shd w:val="clear" w:color="auto" w:fill="auto"/>
        <w:tabs>
          <w:tab w:val="left" w:pos="539"/>
        </w:tabs>
        <w:spacing w:before="120" w:after="0" w:line="240" w:lineRule="auto"/>
        <w:ind w:left="538" w:hanging="357"/>
        <w:rPr>
          <w:rFonts w:ascii="Times New Roman" w:hAnsi="Times New Roman"/>
          <w:sz w:val="24"/>
          <w:szCs w:val="24"/>
        </w:rPr>
      </w:pPr>
      <w:r w:rsidRPr="00313D20">
        <w:rPr>
          <w:rFonts w:ascii="Times New Roman" w:hAnsi="Times New Roman"/>
          <w:sz w:val="24"/>
          <w:szCs w:val="24"/>
        </w:rPr>
        <w:t>Производить распиловку керноприёмной трубы ручным инструментом (угловая шлифовальная машина и т.п.) на частичную глубину керноприёмной трубы с её поворотом.</w:t>
      </w:r>
    </w:p>
    <w:p w:rsidR="00F13749" w:rsidRPr="00313D20" w:rsidRDefault="00F13749" w:rsidP="00F13749">
      <w:pPr>
        <w:pStyle w:val="S"/>
      </w:pPr>
    </w:p>
    <w:p w:rsidR="00F13749" w:rsidRPr="00313D20" w:rsidRDefault="00F13749" w:rsidP="00F13749">
      <w:pPr>
        <w:pStyle w:val="13"/>
        <w:shd w:val="clear" w:color="auto" w:fill="auto"/>
        <w:spacing w:after="0" w:line="240" w:lineRule="auto"/>
        <w:ind w:firstLine="0"/>
        <w:rPr>
          <w:rFonts w:ascii="Times New Roman" w:hAnsi="Times New Roman"/>
          <w:sz w:val="24"/>
          <w:szCs w:val="24"/>
        </w:rPr>
      </w:pPr>
      <w:r w:rsidRPr="00313D20">
        <w:rPr>
          <w:rFonts w:ascii="Times New Roman" w:hAnsi="Times New Roman"/>
          <w:sz w:val="24"/>
          <w:szCs w:val="24"/>
        </w:rPr>
        <w:t>При проведении поперечной распиловки на каждом срезе необходимо:</w:t>
      </w:r>
    </w:p>
    <w:p w:rsidR="00F13749" w:rsidRPr="00313D20" w:rsidRDefault="00F13749" w:rsidP="00F13749">
      <w:pPr>
        <w:pStyle w:val="13"/>
        <w:numPr>
          <w:ilvl w:val="0"/>
          <w:numId w:val="25"/>
        </w:numPr>
        <w:shd w:val="clear" w:color="auto" w:fill="auto"/>
        <w:tabs>
          <w:tab w:val="left" w:pos="539"/>
        </w:tabs>
        <w:spacing w:before="120" w:after="0" w:line="240" w:lineRule="auto"/>
        <w:ind w:left="538" w:hanging="357"/>
        <w:rPr>
          <w:rFonts w:ascii="Times New Roman" w:hAnsi="Times New Roman"/>
          <w:sz w:val="24"/>
          <w:szCs w:val="24"/>
        </w:rPr>
      </w:pPr>
      <w:r w:rsidRPr="00313D20">
        <w:rPr>
          <w:rFonts w:ascii="Times New Roman" w:hAnsi="Times New Roman"/>
          <w:sz w:val="24"/>
          <w:szCs w:val="24"/>
        </w:rPr>
        <w:t>Провести фотографирование торца срезанного керна. Для решения специальных задач (оценка проникновения ФБР и т.п.), фотографирование производится также и в ультрафиолетовом свете.</w:t>
      </w:r>
    </w:p>
    <w:p w:rsidR="00F13749" w:rsidRPr="00313D20" w:rsidRDefault="00F13749" w:rsidP="00F13749">
      <w:pPr>
        <w:pStyle w:val="13"/>
        <w:numPr>
          <w:ilvl w:val="0"/>
          <w:numId w:val="25"/>
        </w:numPr>
        <w:shd w:val="clear" w:color="auto" w:fill="auto"/>
        <w:tabs>
          <w:tab w:val="left" w:pos="539"/>
        </w:tabs>
        <w:spacing w:before="120" w:after="0" w:line="240" w:lineRule="auto"/>
        <w:ind w:left="538" w:hanging="357"/>
        <w:rPr>
          <w:rFonts w:ascii="Times New Roman" w:hAnsi="Times New Roman"/>
          <w:sz w:val="24"/>
          <w:szCs w:val="24"/>
        </w:rPr>
      </w:pPr>
      <w:r w:rsidRPr="00313D20">
        <w:rPr>
          <w:rFonts w:ascii="Times New Roman" w:hAnsi="Times New Roman"/>
          <w:sz w:val="24"/>
          <w:szCs w:val="24"/>
        </w:rPr>
        <w:lastRenderedPageBreak/>
        <w:t xml:space="preserve">Провести краткое литологическое описание торца срезанного керна. </w:t>
      </w:r>
    </w:p>
    <w:p w:rsidR="00F13749" w:rsidRPr="00313D20" w:rsidRDefault="00F13749" w:rsidP="00F13749">
      <w:pPr>
        <w:pStyle w:val="13"/>
        <w:numPr>
          <w:ilvl w:val="0"/>
          <w:numId w:val="25"/>
        </w:numPr>
        <w:shd w:val="clear" w:color="auto" w:fill="auto"/>
        <w:tabs>
          <w:tab w:val="left" w:pos="539"/>
        </w:tabs>
        <w:spacing w:before="120" w:after="0" w:line="240" w:lineRule="auto"/>
        <w:ind w:left="538" w:hanging="357"/>
        <w:rPr>
          <w:rFonts w:ascii="Times New Roman" w:hAnsi="Times New Roman"/>
          <w:sz w:val="24"/>
          <w:szCs w:val="24"/>
        </w:rPr>
      </w:pPr>
      <w:r w:rsidRPr="00313D20">
        <w:rPr>
          <w:rFonts w:ascii="Times New Roman" w:hAnsi="Times New Roman"/>
          <w:sz w:val="24"/>
          <w:szCs w:val="24"/>
        </w:rPr>
        <w:t xml:space="preserve">При необходимости отобрать небольшие пробы керна для </w:t>
      </w:r>
      <w:proofErr w:type="gramStart"/>
      <w:r w:rsidRPr="00313D20">
        <w:rPr>
          <w:rFonts w:ascii="Times New Roman" w:hAnsi="Times New Roman"/>
          <w:sz w:val="24"/>
          <w:szCs w:val="24"/>
        </w:rPr>
        <w:t>экспресс-анализов</w:t>
      </w:r>
      <w:proofErr w:type="gramEnd"/>
      <w:r w:rsidR="00D92382">
        <w:rPr>
          <w:rFonts w:ascii="Times New Roman" w:hAnsi="Times New Roman"/>
          <w:sz w:val="24"/>
          <w:szCs w:val="24"/>
        </w:rPr>
        <w:t xml:space="preserve"> керна</w:t>
      </w:r>
      <w:r w:rsidRPr="00313D20">
        <w:rPr>
          <w:rFonts w:ascii="Times New Roman" w:hAnsi="Times New Roman"/>
          <w:sz w:val="24"/>
          <w:szCs w:val="24"/>
        </w:rPr>
        <w:t xml:space="preserve">. Пробы должны отбираться с герметизированные полиэтиленовые пакеты с указанием глубины отбора. Все отобранные пробы керна должны быть </w:t>
      </w:r>
      <w:proofErr w:type="spellStart"/>
      <w:r w:rsidRPr="00313D20">
        <w:rPr>
          <w:rFonts w:ascii="Times New Roman" w:hAnsi="Times New Roman"/>
          <w:sz w:val="24"/>
          <w:szCs w:val="24"/>
        </w:rPr>
        <w:t>фотодокументированы</w:t>
      </w:r>
      <w:proofErr w:type="spellEnd"/>
      <w:r w:rsidRPr="00313D20">
        <w:rPr>
          <w:rFonts w:ascii="Times New Roman" w:hAnsi="Times New Roman"/>
          <w:sz w:val="24"/>
          <w:szCs w:val="24"/>
        </w:rPr>
        <w:t>, с указанием линейных размеров (фотография с линейкой).</w:t>
      </w:r>
    </w:p>
    <w:p w:rsidR="00F13749" w:rsidRPr="00313D20" w:rsidRDefault="00F13749" w:rsidP="00F13749">
      <w:pPr>
        <w:pStyle w:val="aa"/>
        <w:widowControl w:val="0"/>
        <w:numPr>
          <w:ilvl w:val="0"/>
          <w:numId w:val="25"/>
        </w:numPr>
        <w:tabs>
          <w:tab w:val="left" w:pos="539"/>
        </w:tabs>
        <w:suppressAutoHyphens/>
        <w:spacing w:before="120"/>
        <w:ind w:left="538" w:hanging="357"/>
        <w:rPr>
          <w:rFonts w:eastAsia="Arial"/>
        </w:rPr>
      </w:pPr>
      <w:r w:rsidRPr="00313D20">
        <w:rPr>
          <w:rFonts w:eastAsia="Arial"/>
        </w:rPr>
        <w:t>Осуществить установку резиновой торцевой крышки соответствующего диаметра, при этом необходимо герметично притянуть её к трубе металлическим хомутом.</w:t>
      </w:r>
    </w:p>
    <w:p w:rsidR="00F13749" w:rsidRPr="00313D20" w:rsidRDefault="00F13749" w:rsidP="00F13749">
      <w:pPr>
        <w:rPr>
          <w:b/>
          <w:bCs/>
          <w:color w:val="000000"/>
        </w:rPr>
      </w:pPr>
    </w:p>
    <w:p w:rsidR="00F13749" w:rsidRPr="00313D20" w:rsidRDefault="00F13749" w:rsidP="00F13749">
      <w:pPr>
        <w:rPr>
          <w:b/>
        </w:rPr>
      </w:pPr>
      <w:r w:rsidRPr="00313D20">
        <w:rPr>
          <w:b/>
          <w:bCs/>
          <w:color w:val="000000"/>
        </w:rPr>
        <w:t>6.</w:t>
      </w:r>
      <w:r w:rsidRPr="00313D20">
        <w:rPr>
          <w:b/>
          <w:bCs/>
          <w:color w:val="000000"/>
        </w:rPr>
        <w:tab/>
      </w:r>
      <w:r w:rsidRPr="00313D20">
        <w:rPr>
          <w:b/>
        </w:rPr>
        <w:t>Методы стабилизации керна.</w:t>
      </w:r>
    </w:p>
    <w:p w:rsidR="00F13749" w:rsidRPr="00313D20" w:rsidRDefault="00F13749" w:rsidP="00F13749">
      <w:pPr>
        <w:pStyle w:val="a8"/>
      </w:pPr>
    </w:p>
    <w:p w:rsidR="00F13749" w:rsidRPr="00313D20" w:rsidRDefault="00F13749" w:rsidP="00F13749">
      <w:pPr>
        <w:pStyle w:val="S"/>
        <w:rPr>
          <w:b/>
        </w:rPr>
      </w:pPr>
      <w:r w:rsidRPr="00313D20">
        <w:rPr>
          <w:b/>
          <w:bCs/>
          <w:color w:val="000000"/>
        </w:rPr>
        <w:t>6.1.</w:t>
      </w:r>
      <w:r w:rsidRPr="00313D20">
        <w:rPr>
          <w:b/>
          <w:bCs/>
          <w:color w:val="000000"/>
        </w:rPr>
        <w:tab/>
      </w:r>
      <w:r w:rsidRPr="00313D20">
        <w:rPr>
          <w:b/>
        </w:rPr>
        <w:t>Назначение методов стабилизации</w:t>
      </w:r>
    </w:p>
    <w:p w:rsidR="00F13749" w:rsidRPr="00313D20" w:rsidRDefault="00F13749" w:rsidP="00F13749"/>
    <w:p w:rsidR="00F13749" w:rsidRPr="00313D20" w:rsidRDefault="00F13749" w:rsidP="00F13749">
      <w:pPr>
        <w:pStyle w:val="aa"/>
        <w:numPr>
          <w:ilvl w:val="0"/>
          <w:numId w:val="26"/>
        </w:numPr>
        <w:tabs>
          <w:tab w:val="left" w:pos="539"/>
        </w:tabs>
        <w:spacing w:before="120"/>
        <w:ind w:left="538" w:hanging="357"/>
      </w:pPr>
      <w:r w:rsidRPr="00313D20">
        <w:t xml:space="preserve">чтобы защитить и амортизировать керн во внутреннем цилиндре (тубусе) и предотвратить повреждения керна при обработке на буровой площадке, транспортировке в </w:t>
      </w:r>
      <w:proofErr w:type="spellStart"/>
      <w:r w:rsidRPr="00313D20">
        <w:t>кернохранилище</w:t>
      </w:r>
      <w:proofErr w:type="spellEnd"/>
      <w:r w:rsidRPr="00313D20">
        <w:t>, распиловке и вырезании образцов на буровой площадке либо в испытательной лаборатории;</w:t>
      </w:r>
    </w:p>
    <w:p w:rsidR="00F13749" w:rsidRPr="00313D20" w:rsidRDefault="00F13749" w:rsidP="00F13749">
      <w:pPr>
        <w:pStyle w:val="aa"/>
        <w:numPr>
          <w:ilvl w:val="0"/>
          <w:numId w:val="26"/>
        </w:numPr>
        <w:tabs>
          <w:tab w:val="left" w:pos="539"/>
        </w:tabs>
        <w:spacing w:before="120"/>
        <w:ind w:left="538" w:hanging="357"/>
      </w:pPr>
      <w:r w:rsidRPr="00313D20">
        <w:t>мягкие, сломанные, ломкие или хрупкие типы керна могут быть повреждены даже при простейшей обработке, например, при нарезке керна на 100-см секции. Повреждения могут быть вызваны движением полотна пилы и вибрацией. В таких случаях перед нарезкой метровых тубусов из длинных 9-12 м секций рекомендуется провести консервацию с помощью пены, гипса или эпоксидной смолы.</w:t>
      </w:r>
    </w:p>
    <w:p w:rsidR="00F13749" w:rsidRPr="00313D20" w:rsidRDefault="00F13749" w:rsidP="00F13749"/>
    <w:p w:rsidR="00F13749" w:rsidRPr="00313D20" w:rsidRDefault="00F13749" w:rsidP="00F13749">
      <w:pPr>
        <w:rPr>
          <w:b/>
        </w:rPr>
      </w:pPr>
      <w:r w:rsidRPr="00313D20">
        <w:rPr>
          <w:b/>
          <w:bCs/>
          <w:color w:val="000000"/>
        </w:rPr>
        <w:t>6.2.</w:t>
      </w:r>
      <w:r w:rsidRPr="00313D20">
        <w:rPr>
          <w:b/>
          <w:bCs/>
          <w:color w:val="000000"/>
        </w:rPr>
        <w:tab/>
      </w:r>
      <w:r w:rsidRPr="00313D20">
        <w:rPr>
          <w:b/>
        </w:rPr>
        <w:t>Общие рекомендации</w:t>
      </w:r>
    </w:p>
    <w:p w:rsidR="00F13749" w:rsidRPr="00313D20" w:rsidRDefault="00F13749" w:rsidP="00F13749"/>
    <w:p w:rsidR="00F13749" w:rsidRPr="00313D20" w:rsidRDefault="00F13749" w:rsidP="00F13749">
      <w:r w:rsidRPr="00313D20">
        <w:t>Все методы стабилизации керна, кроме заморозки, требуют наличия свободного пространства между керном и внутренней стенкой тубуса. Слив бурового раствора из тубуса обязателен.</w:t>
      </w:r>
    </w:p>
    <w:p w:rsidR="00F13749" w:rsidRPr="00313D20" w:rsidRDefault="00F13749" w:rsidP="00F13749">
      <w:pPr>
        <w:pStyle w:val="a8"/>
        <w:jc w:val="left"/>
      </w:pPr>
    </w:p>
    <w:p w:rsidR="00F13749" w:rsidRPr="00313D20" w:rsidRDefault="00F13749" w:rsidP="00F13749">
      <w:r w:rsidRPr="00313D20">
        <w:t xml:space="preserve">Замораживание керна должна применяться только </w:t>
      </w:r>
      <w:proofErr w:type="gramStart"/>
      <w:r w:rsidRPr="00313D20">
        <w:t>для</w:t>
      </w:r>
      <w:proofErr w:type="gramEnd"/>
      <w:r w:rsidRPr="00313D20">
        <w:t xml:space="preserve"> </w:t>
      </w:r>
      <w:proofErr w:type="gramStart"/>
      <w:r w:rsidRPr="00313D20">
        <w:t>неконсолидированных</w:t>
      </w:r>
      <w:proofErr w:type="gramEnd"/>
      <w:r w:rsidRPr="00313D20">
        <w:t xml:space="preserve"> (слабосцементированных) ГП и в тех случаях, когда кроме этого вида стабилизации нет альтернативы.</w:t>
      </w:r>
    </w:p>
    <w:p w:rsidR="00F13749" w:rsidRPr="00313D20" w:rsidRDefault="00F13749" w:rsidP="00F13749">
      <w:pPr>
        <w:pStyle w:val="a8"/>
      </w:pPr>
    </w:p>
    <w:p w:rsidR="00F13749" w:rsidRPr="00313D20" w:rsidRDefault="00F13749" w:rsidP="00F13749">
      <w:r w:rsidRPr="00313D20">
        <w:t>В зависимости от целей проекта может быть применено несколько типов стабилизации керна.</w:t>
      </w:r>
    </w:p>
    <w:p w:rsidR="00F13749" w:rsidRPr="00313D20" w:rsidRDefault="00F13749" w:rsidP="00F13749">
      <w:pPr>
        <w:pStyle w:val="a8"/>
        <w:jc w:val="left"/>
      </w:pPr>
    </w:p>
    <w:p w:rsidR="00F13749" w:rsidRPr="00313D20" w:rsidRDefault="00F13749" w:rsidP="00F13749">
      <w:r w:rsidRPr="00313D20">
        <w:t xml:space="preserve">В Таблице </w:t>
      </w:r>
      <w:r w:rsidR="00772E85">
        <w:t>2</w:t>
      </w:r>
      <w:r w:rsidRPr="00313D20">
        <w:t xml:space="preserve"> настоящего Приложения показаны основные особенности применения технологий стабилизации.</w:t>
      </w:r>
    </w:p>
    <w:p w:rsidR="00F13749" w:rsidRPr="00313D20" w:rsidRDefault="00F13749" w:rsidP="00F13749">
      <w:pPr>
        <w:pStyle w:val="a8"/>
      </w:pPr>
    </w:p>
    <w:p w:rsidR="00F13749" w:rsidRPr="00313D20" w:rsidRDefault="00F13749" w:rsidP="00F13749">
      <w:r w:rsidRPr="00313D20">
        <w:t xml:space="preserve">Наиболее востребован этап стабилизации керна при отборе керна из </w:t>
      </w:r>
      <w:proofErr w:type="gramStart"/>
      <w:r w:rsidRPr="00313D20">
        <w:t>неконсолидированных</w:t>
      </w:r>
      <w:proofErr w:type="gramEnd"/>
      <w:r w:rsidRPr="00313D20">
        <w:t xml:space="preserve"> (слабосцементированных) ГП, а также из трещиноватых ГП.</w:t>
      </w:r>
    </w:p>
    <w:p w:rsidR="00F13749" w:rsidRPr="00313D20" w:rsidRDefault="00F13749" w:rsidP="00F13749">
      <w:pPr>
        <w:pStyle w:val="a8"/>
        <w:jc w:val="left"/>
      </w:pPr>
    </w:p>
    <w:p w:rsidR="00F13749" w:rsidRPr="00313D20" w:rsidRDefault="00F13749" w:rsidP="00F13749">
      <w:r w:rsidRPr="00313D20">
        <w:t>Замораживание керна применяется для чистых песчаников, у которых содержание глинистого материала незначительно (меньше 10 %), для ГП с большим содержанием глин рекомендуется использовать другие методы стабилизации.</w:t>
      </w:r>
    </w:p>
    <w:p w:rsidR="00F13749" w:rsidRPr="00313D20" w:rsidRDefault="00F13749" w:rsidP="00F13749">
      <w:pPr>
        <w:pStyle w:val="S"/>
      </w:pPr>
    </w:p>
    <w:p w:rsidR="00F13749" w:rsidRPr="00313D20" w:rsidRDefault="00F13749" w:rsidP="00F13749">
      <w:pPr>
        <w:rPr>
          <w:b/>
        </w:rPr>
      </w:pPr>
      <w:r w:rsidRPr="00313D20">
        <w:rPr>
          <w:b/>
          <w:bCs/>
          <w:color w:val="000000"/>
        </w:rPr>
        <w:t>6.3.</w:t>
      </w:r>
      <w:r w:rsidRPr="00313D20">
        <w:rPr>
          <w:b/>
          <w:bCs/>
          <w:color w:val="000000"/>
        </w:rPr>
        <w:tab/>
      </w:r>
      <w:r w:rsidRPr="00313D20">
        <w:rPr>
          <w:b/>
        </w:rPr>
        <w:t>Закачка гипса</w:t>
      </w:r>
    </w:p>
    <w:p w:rsidR="00F13749" w:rsidRPr="00313D20" w:rsidRDefault="00F13749" w:rsidP="00F13749">
      <w:pPr>
        <w:pStyle w:val="S"/>
      </w:pPr>
    </w:p>
    <w:p w:rsidR="00F13749" w:rsidRPr="00313D20" w:rsidRDefault="00F13749" w:rsidP="00F13749">
      <w:r w:rsidRPr="00313D20">
        <w:t>Обязательным условием является расположение тубуса под углом, достаточным для свободного вытекания бурового раствора из тубуса.</w:t>
      </w:r>
    </w:p>
    <w:p w:rsidR="00F13749" w:rsidRPr="00313D20" w:rsidRDefault="00F13749" w:rsidP="00F13749">
      <w:pPr>
        <w:pStyle w:val="S"/>
      </w:pPr>
    </w:p>
    <w:p w:rsidR="00F13749" w:rsidRPr="00313D20" w:rsidRDefault="00F13749" w:rsidP="00F13749">
      <w:r w:rsidRPr="00313D20">
        <w:lastRenderedPageBreak/>
        <w:t xml:space="preserve">Гипсовый раствор закачивается в </w:t>
      </w:r>
      <w:proofErr w:type="spellStart"/>
      <w:r w:rsidRPr="00313D20">
        <w:t>затрубное</w:t>
      </w:r>
      <w:proofErr w:type="spellEnd"/>
      <w:r w:rsidRPr="00313D20">
        <w:t xml:space="preserve"> пространство между керном и внутренней трубкой снизу-вверх (рисунок </w:t>
      </w:r>
      <w:r w:rsidR="00A15A0E">
        <w:t>33</w:t>
      </w:r>
      <w:r w:rsidRPr="00313D20">
        <w:t>).</w:t>
      </w:r>
    </w:p>
    <w:p w:rsidR="00F13749" w:rsidRPr="00313D20" w:rsidRDefault="00F13749" w:rsidP="00F13749">
      <w:pPr>
        <w:pStyle w:val="S"/>
      </w:pPr>
    </w:p>
    <w:p w:rsidR="00F13749" w:rsidRPr="00313D20" w:rsidRDefault="00F13749" w:rsidP="00F13749">
      <w:r w:rsidRPr="00313D20">
        <w:t>Гипс затвердевает, тем самым изолируя пространство между керном и внутренней стенкой тубуса.</w:t>
      </w:r>
    </w:p>
    <w:p w:rsidR="00F13749" w:rsidRPr="00313D20" w:rsidRDefault="00F13749" w:rsidP="00F13749"/>
    <w:tbl>
      <w:tblPr>
        <w:tblW w:w="0" w:type="auto"/>
        <w:tblLayout w:type="fixed"/>
        <w:tblLook w:val="04A0" w:firstRow="1" w:lastRow="0" w:firstColumn="1" w:lastColumn="0" w:noHBand="0" w:noVBand="1"/>
      </w:tblPr>
      <w:tblGrid>
        <w:gridCol w:w="4503"/>
        <w:gridCol w:w="5068"/>
      </w:tblGrid>
      <w:tr w:rsidR="00F13749" w:rsidRPr="00313D20" w:rsidTr="00F13749">
        <w:trPr>
          <w:trHeight w:val="5338"/>
        </w:trPr>
        <w:tc>
          <w:tcPr>
            <w:tcW w:w="4503" w:type="dxa"/>
            <w:shd w:val="clear" w:color="auto" w:fill="auto"/>
          </w:tcPr>
          <w:p w:rsidR="00F13749" w:rsidRPr="00313D20" w:rsidRDefault="00F13749" w:rsidP="00F13749">
            <w:r w:rsidRPr="00313D20">
              <w:rPr>
                <w:noProof/>
              </w:rPr>
              <w:drawing>
                <wp:inline distT="0" distB="0" distL="0" distR="0" wp14:anchorId="21E80114" wp14:editId="5C7E1EE0">
                  <wp:extent cx="2758440" cy="3749040"/>
                  <wp:effectExtent l="0" t="0" r="3810" b="3810"/>
                  <wp:docPr id="11506" name="Рисунок 11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54" cstate="email">
                            <a:extLst>
                              <a:ext uri="{28A0092B-C50C-407E-A947-70E740481C1C}">
                                <a14:useLocalDpi xmlns:a14="http://schemas.microsoft.com/office/drawing/2010/main"/>
                              </a:ext>
                            </a:extLst>
                          </a:blip>
                          <a:srcRect/>
                          <a:stretch>
                            <a:fillRect/>
                          </a:stretch>
                        </pic:blipFill>
                        <pic:spPr bwMode="auto">
                          <a:xfrm>
                            <a:off x="0" y="0"/>
                            <a:ext cx="2758440" cy="3749040"/>
                          </a:xfrm>
                          <a:prstGeom prst="rect">
                            <a:avLst/>
                          </a:prstGeom>
                          <a:noFill/>
                        </pic:spPr>
                      </pic:pic>
                    </a:graphicData>
                  </a:graphic>
                </wp:inline>
              </w:drawing>
            </w:r>
          </w:p>
        </w:tc>
        <w:tc>
          <w:tcPr>
            <w:tcW w:w="5068" w:type="dxa"/>
            <w:shd w:val="clear" w:color="auto" w:fill="auto"/>
          </w:tcPr>
          <w:p w:rsidR="00F13749" w:rsidRPr="00313D20" w:rsidRDefault="00F13749" w:rsidP="00F13749">
            <w:r w:rsidRPr="00313D20">
              <w:rPr>
                <w:noProof/>
              </w:rPr>
              <w:drawing>
                <wp:inline distT="0" distB="0" distL="0" distR="0" wp14:anchorId="6D736392" wp14:editId="7EBFBCF7">
                  <wp:extent cx="2491740" cy="2537460"/>
                  <wp:effectExtent l="0" t="0" r="3810" b="0"/>
                  <wp:docPr id="11507" name="Рисунок 11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55" cstate="email">
                            <a:extLst>
                              <a:ext uri="{28A0092B-C50C-407E-A947-70E740481C1C}">
                                <a14:useLocalDpi xmlns:a14="http://schemas.microsoft.com/office/drawing/2010/main"/>
                              </a:ext>
                            </a:extLst>
                          </a:blip>
                          <a:srcRect/>
                          <a:stretch>
                            <a:fillRect/>
                          </a:stretch>
                        </pic:blipFill>
                        <pic:spPr bwMode="auto">
                          <a:xfrm>
                            <a:off x="0" y="0"/>
                            <a:ext cx="2491740" cy="2537460"/>
                          </a:xfrm>
                          <a:prstGeom prst="rect">
                            <a:avLst/>
                          </a:prstGeom>
                          <a:noFill/>
                        </pic:spPr>
                      </pic:pic>
                    </a:graphicData>
                  </a:graphic>
                </wp:inline>
              </w:drawing>
            </w:r>
          </w:p>
          <w:p w:rsidR="00F13749" w:rsidRPr="00313D20" w:rsidRDefault="00F13749" w:rsidP="00F13749"/>
          <w:p w:rsidR="00F13749" w:rsidRPr="00313D20" w:rsidRDefault="00F13749" w:rsidP="00F13749"/>
          <w:p w:rsidR="00F13749" w:rsidRPr="00313D20" w:rsidRDefault="00F13749" w:rsidP="00F13749">
            <w:r w:rsidRPr="00313D20">
              <w:rPr>
                <w:noProof/>
              </w:rPr>
              <w:drawing>
                <wp:inline distT="0" distB="0" distL="0" distR="0" wp14:anchorId="1CC14359" wp14:editId="3D416B4C">
                  <wp:extent cx="523875" cy="166370"/>
                  <wp:effectExtent l="0" t="0" r="9525" b="5080"/>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6" cstate="email">
                            <a:extLst>
                              <a:ext uri="{28A0092B-C50C-407E-A947-70E740481C1C}">
                                <a14:useLocalDpi xmlns:a14="http://schemas.microsoft.com/office/drawing/2010/main"/>
                              </a:ext>
                            </a:extLst>
                          </a:blip>
                          <a:srcRect/>
                          <a:stretch>
                            <a:fillRect/>
                          </a:stretch>
                        </pic:blipFill>
                        <pic:spPr bwMode="auto">
                          <a:xfrm>
                            <a:off x="0" y="0"/>
                            <a:ext cx="523875" cy="166370"/>
                          </a:xfrm>
                          <a:prstGeom prst="rect">
                            <a:avLst/>
                          </a:prstGeom>
                          <a:noFill/>
                          <a:ln>
                            <a:noFill/>
                          </a:ln>
                        </pic:spPr>
                      </pic:pic>
                    </a:graphicData>
                  </a:graphic>
                </wp:inline>
              </w:drawing>
            </w:r>
            <w:r w:rsidRPr="00313D20">
              <w:t xml:space="preserve"> Гипс в лаборатории при разрезании керна пополам. Затвердевший гипс легко отделяется от керна.</w:t>
            </w:r>
          </w:p>
        </w:tc>
      </w:tr>
    </w:tbl>
    <w:p w:rsidR="00F13749" w:rsidRPr="00313D20" w:rsidRDefault="00F13749" w:rsidP="00F13749">
      <w:pPr>
        <w:pStyle w:val="S2"/>
      </w:pPr>
      <w:bookmarkStart w:id="73" w:name="_Toc398541646"/>
      <w:r w:rsidRPr="00313D20">
        <w:t xml:space="preserve">Рис. </w:t>
      </w:r>
      <w:r w:rsidR="00A15A0E">
        <w:t>33</w:t>
      </w:r>
      <w:r w:rsidRPr="00313D20">
        <w:t xml:space="preserve"> Стабилизация керна гипсом</w:t>
      </w:r>
      <w:bookmarkEnd w:id="73"/>
    </w:p>
    <w:p w:rsidR="00F13749" w:rsidRPr="00313D20" w:rsidRDefault="00F13749" w:rsidP="00F13749">
      <w:pPr>
        <w:rPr>
          <w:b/>
        </w:rPr>
      </w:pPr>
    </w:p>
    <w:p w:rsidR="00F13749" w:rsidRPr="00313D20" w:rsidRDefault="00F13749" w:rsidP="00F13749">
      <w:pPr>
        <w:pStyle w:val="13"/>
        <w:shd w:val="clear" w:color="auto" w:fill="auto"/>
        <w:spacing w:line="240" w:lineRule="auto"/>
        <w:ind w:firstLine="0"/>
        <w:rPr>
          <w:rFonts w:ascii="Times New Roman" w:hAnsi="Times New Roman"/>
          <w:b/>
          <w:sz w:val="24"/>
          <w:szCs w:val="24"/>
        </w:rPr>
        <w:sectPr w:rsidR="00F13749" w:rsidRPr="00313D20" w:rsidSect="00F13749">
          <w:headerReference w:type="even" r:id="rId57"/>
          <w:headerReference w:type="default" r:id="rId58"/>
          <w:footerReference w:type="default" r:id="rId59"/>
          <w:headerReference w:type="first" r:id="rId60"/>
          <w:pgSz w:w="11906" w:h="16838"/>
          <w:pgMar w:top="510" w:right="1021" w:bottom="567" w:left="1247" w:header="737" w:footer="680" w:gutter="0"/>
          <w:cols w:space="708"/>
          <w:docGrid w:linePitch="360"/>
        </w:sectPr>
      </w:pPr>
    </w:p>
    <w:p w:rsidR="00F13749" w:rsidRPr="00313D20" w:rsidRDefault="00F13749" w:rsidP="00F13749">
      <w:pPr>
        <w:pStyle w:val="S1"/>
        <w:rPr>
          <w:rFonts w:cs="Arial"/>
          <w:bCs/>
          <w:szCs w:val="20"/>
        </w:rPr>
      </w:pPr>
      <w:bookmarkStart w:id="74" w:name="_Toc398540415"/>
      <w:r w:rsidRPr="00313D20">
        <w:lastRenderedPageBreak/>
        <w:t xml:space="preserve">Таблица </w:t>
      </w:r>
      <w:r w:rsidR="00772E85">
        <w:t>2</w:t>
      </w:r>
    </w:p>
    <w:p w:rsidR="00F13749" w:rsidRPr="00313D20" w:rsidRDefault="00F13749" w:rsidP="00F13749">
      <w:pPr>
        <w:pStyle w:val="S1"/>
        <w:spacing w:after="60"/>
        <w:rPr>
          <w:rFonts w:cs="Arial"/>
          <w:bCs/>
          <w:szCs w:val="20"/>
        </w:rPr>
      </w:pPr>
      <w:r w:rsidRPr="00313D20">
        <w:rPr>
          <w:rFonts w:cs="Arial"/>
          <w:bCs/>
          <w:szCs w:val="20"/>
        </w:rPr>
        <w:t xml:space="preserve">Технологии стабилизации керна (на основе материалов </w:t>
      </w:r>
      <w:r w:rsidRPr="00313D20">
        <w:rPr>
          <w:rFonts w:cs="Arial"/>
          <w:bCs/>
          <w:szCs w:val="20"/>
          <w:lang w:val="en-US"/>
        </w:rPr>
        <w:t>BP</w:t>
      </w:r>
      <w:r w:rsidRPr="00313D20">
        <w:rPr>
          <w:rFonts w:cs="Arial"/>
          <w:bCs/>
          <w:szCs w:val="20"/>
        </w:rPr>
        <w:t xml:space="preserve"> и </w:t>
      </w:r>
      <w:r w:rsidRPr="00313D20">
        <w:rPr>
          <w:rFonts w:cs="Arial"/>
          <w:bCs/>
          <w:szCs w:val="20"/>
          <w:lang w:val="en-US"/>
        </w:rPr>
        <w:t>Baker</w:t>
      </w:r>
      <w:r w:rsidRPr="00313D20">
        <w:rPr>
          <w:rFonts w:cs="Arial"/>
          <w:bCs/>
          <w:szCs w:val="20"/>
        </w:rPr>
        <w:t xml:space="preserve"> </w:t>
      </w:r>
      <w:r w:rsidRPr="00313D20">
        <w:rPr>
          <w:rFonts w:cs="Arial"/>
          <w:bCs/>
          <w:szCs w:val="20"/>
          <w:lang w:val="en-US"/>
        </w:rPr>
        <w:t>Hughes</w:t>
      </w:r>
      <w:r w:rsidRPr="00313D20">
        <w:rPr>
          <w:rFonts w:cs="Arial"/>
          <w:bCs/>
          <w:szCs w:val="20"/>
        </w:rPr>
        <w:t>)</w:t>
      </w:r>
      <w:bookmarkEnd w:id="74"/>
    </w:p>
    <w:tbl>
      <w:tblPr>
        <w:tblW w:w="5000" w:type="pct"/>
        <w:tblCellMar>
          <w:left w:w="0" w:type="dxa"/>
          <w:right w:w="0" w:type="dxa"/>
        </w:tblCellMar>
        <w:tblLook w:val="0600" w:firstRow="0" w:lastRow="0" w:firstColumn="0" w:lastColumn="0" w:noHBand="1" w:noVBand="1"/>
      </w:tblPr>
      <w:tblGrid>
        <w:gridCol w:w="616"/>
        <w:gridCol w:w="2940"/>
        <w:gridCol w:w="4831"/>
        <w:gridCol w:w="7402"/>
      </w:tblGrid>
      <w:tr w:rsidR="00F13749" w:rsidRPr="00313D20" w:rsidTr="005B790E">
        <w:trPr>
          <w:trHeight w:val="379"/>
          <w:tblHeader/>
        </w:trPr>
        <w:tc>
          <w:tcPr>
            <w:tcW w:w="195" w:type="pct"/>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hideMark/>
          </w:tcPr>
          <w:p w:rsidR="00F13749" w:rsidRPr="00313D20" w:rsidRDefault="00F13749" w:rsidP="00F13749">
            <w:pPr>
              <w:pStyle w:val="ac"/>
              <w:spacing w:before="0" w:beforeAutospacing="0" w:after="0" w:afterAutospacing="0"/>
              <w:jc w:val="center"/>
              <w:textAlignment w:val="bottom"/>
              <w:rPr>
                <w:rFonts w:ascii="Arial" w:hAnsi="Arial" w:cs="Arial"/>
                <w:b/>
                <w:bCs/>
                <w:color w:val="000000"/>
                <w:kern w:val="24"/>
                <w:sz w:val="16"/>
                <w:szCs w:val="16"/>
              </w:rPr>
            </w:pPr>
            <w:r w:rsidRPr="00313D20">
              <w:rPr>
                <w:rFonts w:ascii="Arial" w:hAnsi="Arial" w:cs="Arial"/>
                <w:b/>
                <w:bCs/>
                <w:color w:val="000000"/>
                <w:kern w:val="24"/>
                <w:sz w:val="16"/>
                <w:szCs w:val="16"/>
              </w:rPr>
              <w:t>НОМЕР</w:t>
            </w:r>
          </w:p>
          <w:p w:rsidR="00F13749" w:rsidRPr="00313D20" w:rsidRDefault="00F13749" w:rsidP="00F13749">
            <w:pPr>
              <w:pStyle w:val="ac"/>
              <w:spacing w:before="0" w:beforeAutospacing="0" w:after="0" w:afterAutospacing="0"/>
              <w:jc w:val="center"/>
              <w:textAlignment w:val="bottom"/>
              <w:rPr>
                <w:rFonts w:ascii="Arial" w:hAnsi="Arial" w:cs="Arial"/>
                <w:sz w:val="16"/>
                <w:szCs w:val="16"/>
              </w:rPr>
            </w:pPr>
            <w:proofErr w:type="gramStart"/>
            <w:r w:rsidRPr="00313D20">
              <w:rPr>
                <w:rFonts w:ascii="Arial" w:hAnsi="Arial" w:cs="Arial"/>
                <w:b/>
                <w:bCs/>
                <w:color w:val="000000"/>
                <w:kern w:val="24"/>
                <w:sz w:val="16"/>
                <w:szCs w:val="16"/>
              </w:rPr>
              <w:t>П</w:t>
            </w:r>
            <w:proofErr w:type="gramEnd"/>
            <w:r w:rsidRPr="00313D20">
              <w:rPr>
                <w:rFonts w:ascii="Arial" w:hAnsi="Arial" w:cs="Arial"/>
                <w:b/>
                <w:bCs/>
                <w:color w:val="000000"/>
                <w:kern w:val="24"/>
                <w:sz w:val="16"/>
                <w:szCs w:val="16"/>
              </w:rPr>
              <w:t>/П</w:t>
            </w:r>
          </w:p>
        </w:tc>
        <w:tc>
          <w:tcPr>
            <w:tcW w:w="931" w:type="pct"/>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hideMark/>
          </w:tcPr>
          <w:p w:rsidR="00F13749" w:rsidRPr="00313D20" w:rsidRDefault="00F13749" w:rsidP="00F13749">
            <w:pPr>
              <w:pStyle w:val="ac"/>
              <w:spacing w:before="0" w:beforeAutospacing="0" w:after="0" w:afterAutospacing="0"/>
              <w:jc w:val="center"/>
              <w:textAlignment w:val="bottom"/>
              <w:rPr>
                <w:rFonts w:ascii="Arial" w:hAnsi="Arial" w:cs="Arial"/>
                <w:sz w:val="16"/>
                <w:szCs w:val="16"/>
              </w:rPr>
            </w:pPr>
            <w:r w:rsidRPr="00313D20">
              <w:rPr>
                <w:rFonts w:ascii="Arial" w:hAnsi="Arial" w:cs="Arial"/>
                <w:b/>
                <w:bCs/>
                <w:color w:val="000000"/>
                <w:kern w:val="24"/>
                <w:sz w:val="16"/>
                <w:szCs w:val="16"/>
              </w:rPr>
              <w:t>ТЕХНОЛОГИЯ СТАБИЛИЗАЦИИ</w:t>
            </w:r>
          </w:p>
        </w:tc>
        <w:tc>
          <w:tcPr>
            <w:tcW w:w="1530" w:type="pct"/>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rsidR="00F13749" w:rsidRPr="00313D20" w:rsidRDefault="00F13749" w:rsidP="00F13749">
            <w:pPr>
              <w:pStyle w:val="ac"/>
              <w:spacing w:before="0" w:beforeAutospacing="0" w:after="0" w:afterAutospacing="0"/>
              <w:jc w:val="center"/>
              <w:textAlignment w:val="bottom"/>
              <w:rPr>
                <w:rFonts w:ascii="Arial" w:hAnsi="Arial" w:cs="Arial"/>
                <w:sz w:val="16"/>
                <w:szCs w:val="16"/>
              </w:rPr>
            </w:pPr>
            <w:r w:rsidRPr="00313D20">
              <w:rPr>
                <w:rFonts w:ascii="Arial" w:hAnsi="Arial" w:cs="Arial"/>
                <w:b/>
                <w:bCs/>
                <w:color w:val="000000"/>
                <w:kern w:val="24"/>
                <w:sz w:val="16"/>
                <w:szCs w:val="16"/>
              </w:rPr>
              <w:t>ПОЛОЖИТЕЛЬНЫЕ МОМЕНТЫ</w:t>
            </w:r>
          </w:p>
        </w:tc>
        <w:tc>
          <w:tcPr>
            <w:tcW w:w="2344" w:type="pct"/>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rsidR="00F13749" w:rsidRPr="00313D20" w:rsidRDefault="00F13749" w:rsidP="00F13749">
            <w:pPr>
              <w:pStyle w:val="ac"/>
              <w:spacing w:before="0" w:beforeAutospacing="0" w:after="0" w:afterAutospacing="0"/>
              <w:jc w:val="center"/>
              <w:textAlignment w:val="bottom"/>
              <w:rPr>
                <w:rFonts w:ascii="Arial" w:hAnsi="Arial" w:cs="Arial"/>
                <w:sz w:val="16"/>
                <w:szCs w:val="16"/>
              </w:rPr>
            </w:pPr>
            <w:r w:rsidRPr="00313D20">
              <w:rPr>
                <w:rFonts w:ascii="Arial" w:hAnsi="Arial" w:cs="Arial"/>
                <w:b/>
                <w:bCs/>
                <w:color w:val="000000"/>
                <w:kern w:val="24"/>
                <w:sz w:val="16"/>
                <w:szCs w:val="16"/>
              </w:rPr>
              <w:t>ОТРИЦАТЕЛЬНЫЕ МОМЕНТЫ</w:t>
            </w:r>
          </w:p>
        </w:tc>
      </w:tr>
      <w:tr w:rsidR="00F13749" w:rsidRPr="00313D20" w:rsidTr="005B790E">
        <w:trPr>
          <w:trHeight w:val="129"/>
          <w:tblHeader/>
        </w:trPr>
        <w:tc>
          <w:tcPr>
            <w:tcW w:w="195" w:type="pct"/>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tcPr>
          <w:p w:rsidR="00F13749" w:rsidRPr="00313D20" w:rsidRDefault="00F13749" w:rsidP="00F13749">
            <w:pPr>
              <w:pStyle w:val="ac"/>
              <w:spacing w:before="0" w:beforeAutospacing="0" w:after="0" w:afterAutospacing="0"/>
              <w:jc w:val="center"/>
              <w:textAlignment w:val="bottom"/>
              <w:rPr>
                <w:color w:val="000000"/>
                <w:kern w:val="24"/>
              </w:rPr>
            </w:pPr>
            <w:r w:rsidRPr="00313D20">
              <w:rPr>
                <w:color w:val="000000"/>
                <w:kern w:val="24"/>
                <w:sz w:val="22"/>
                <w:szCs w:val="22"/>
              </w:rPr>
              <w:t>1</w:t>
            </w:r>
          </w:p>
        </w:tc>
        <w:tc>
          <w:tcPr>
            <w:tcW w:w="931" w:type="pct"/>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tcPr>
          <w:p w:rsidR="00F13749" w:rsidRPr="00313D20" w:rsidRDefault="00F13749" w:rsidP="00F13749">
            <w:pPr>
              <w:pStyle w:val="ac"/>
              <w:spacing w:before="0" w:beforeAutospacing="0" w:after="0" w:afterAutospacing="0"/>
              <w:jc w:val="center"/>
              <w:textAlignment w:val="bottom"/>
              <w:rPr>
                <w:color w:val="000000"/>
                <w:kern w:val="24"/>
              </w:rPr>
            </w:pPr>
            <w:r w:rsidRPr="00313D20">
              <w:rPr>
                <w:color w:val="000000"/>
                <w:kern w:val="24"/>
                <w:sz w:val="22"/>
                <w:szCs w:val="22"/>
              </w:rPr>
              <w:t>2</w:t>
            </w:r>
          </w:p>
        </w:tc>
        <w:tc>
          <w:tcPr>
            <w:tcW w:w="1530" w:type="pct"/>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tcPr>
          <w:p w:rsidR="00F13749" w:rsidRPr="00313D20" w:rsidRDefault="00F13749" w:rsidP="00F13749">
            <w:pPr>
              <w:jc w:val="center"/>
            </w:pPr>
            <w:r w:rsidRPr="00313D20">
              <w:rPr>
                <w:sz w:val="22"/>
                <w:szCs w:val="22"/>
              </w:rPr>
              <w:t>3</w:t>
            </w:r>
          </w:p>
        </w:tc>
        <w:tc>
          <w:tcPr>
            <w:tcW w:w="2344" w:type="pct"/>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tcPr>
          <w:p w:rsidR="00F13749" w:rsidRPr="00313D20" w:rsidRDefault="00F13749" w:rsidP="00F13749">
            <w:pPr>
              <w:ind w:left="360"/>
              <w:jc w:val="center"/>
            </w:pPr>
            <w:r w:rsidRPr="00313D20">
              <w:rPr>
                <w:sz w:val="22"/>
                <w:szCs w:val="22"/>
              </w:rPr>
              <w:t>4</w:t>
            </w:r>
          </w:p>
        </w:tc>
      </w:tr>
      <w:tr w:rsidR="00F13749" w:rsidRPr="00313D20" w:rsidTr="005B790E">
        <w:trPr>
          <w:trHeight w:val="998"/>
        </w:trPr>
        <w:tc>
          <w:tcPr>
            <w:tcW w:w="195" w:type="pct"/>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rsidR="00F13749" w:rsidRPr="00313D20" w:rsidRDefault="00F13749" w:rsidP="00F13749">
            <w:pPr>
              <w:pStyle w:val="ac"/>
              <w:spacing w:before="0" w:beforeAutospacing="0" w:after="0" w:afterAutospacing="0"/>
              <w:jc w:val="center"/>
              <w:textAlignment w:val="bottom"/>
            </w:pPr>
            <w:r w:rsidRPr="00313D20">
              <w:rPr>
                <w:color w:val="000000"/>
                <w:kern w:val="24"/>
                <w:lang w:val="af-ZA"/>
              </w:rPr>
              <w:t>1</w:t>
            </w:r>
          </w:p>
        </w:tc>
        <w:tc>
          <w:tcPr>
            <w:tcW w:w="931" w:type="pct"/>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rsidR="00F13749" w:rsidRPr="00313D20" w:rsidRDefault="00F13749" w:rsidP="00F13749">
            <w:pPr>
              <w:pStyle w:val="ac"/>
              <w:spacing w:before="0" w:beforeAutospacing="0" w:after="0" w:afterAutospacing="0"/>
              <w:textAlignment w:val="bottom"/>
            </w:pPr>
            <w:r w:rsidRPr="00313D20">
              <w:rPr>
                <w:color w:val="000000"/>
                <w:kern w:val="24"/>
              </w:rPr>
              <w:t>Гипс</w:t>
            </w:r>
          </w:p>
        </w:tc>
        <w:tc>
          <w:tcPr>
            <w:tcW w:w="1530" w:type="pct"/>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rsidR="00F13749" w:rsidRPr="00313D20" w:rsidRDefault="00F13749" w:rsidP="00F13749">
            <w:pPr>
              <w:numPr>
                <w:ilvl w:val="0"/>
                <w:numId w:val="16"/>
              </w:numPr>
              <w:rPr>
                <w:rFonts w:eastAsia="Arial"/>
              </w:rPr>
            </w:pPr>
            <w:r w:rsidRPr="00313D20">
              <w:rPr>
                <w:rFonts w:eastAsia="Arial"/>
              </w:rPr>
              <w:t>качественная стабилизация</w:t>
            </w:r>
          </w:p>
          <w:p w:rsidR="00F13749" w:rsidRPr="00313D20" w:rsidRDefault="00F13749" w:rsidP="00F13749">
            <w:pPr>
              <w:numPr>
                <w:ilvl w:val="0"/>
                <w:numId w:val="16"/>
              </w:numPr>
              <w:rPr>
                <w:rFonts w:eastAsia="Arial"/>
              </w:rPr>
            </w:pPr>
            <w:r w:rsidRPr="00313D20">
              <w:rPr>
                <w:rFonts w:eastAsia="Arial"/>
              </w:rPr>
              <w:t>не токсичен</w:t>
            </w:r>
          </w:p>
          <w:p w:rsidR="00F13749" w:rsidRPr="00313D20" w:rsidRDefault="00F13749" w:rsidP="00F13749">
            <w:pPr>
              <w:numPr>
                <w:ilvl w:val="0"/>
                <w:numId w:val="16"/>
              </w:numPr>
              <w:rPr>
                <w:rFonts w:eastAsia="Arial"/>
              </w:rPr>
            </w:pPr>
            <w:r w:rsidRPr="00313D20">
              <w:rPr>
                <w:rFonts w:eastAsia="Arial"/>
              </w:rPr>
              <w:t xml:space="preserve">не вступает в реакцию с керном </w:t>
            </w:r>
          </w:p>
          <w:p w:rsidR="00F13749" w:rsidRPr="00313D20" w:rsidRDefault="00F13749" w:rsidP="00F13749">
            <w:pPr>
              <w:numPr>
                <w:ilvl w:val="0"/>
                <w:numId w:val="16"/>
              </w:numPr>
              <w:rPr>
                <w:rFonts w:eastAsia="Arial"/>
              </w:rPr>
            </w:pPr>
            <w:r w:rsidRPr="00313D20">
              <w:rPr>
                <w:rFonts w:eastAsia="Arial"/>
              </w:rPr>
              <w:t>не</w:t>
            </w:r>
            <w:r w:rsidRPr="00313D20">
              <w:rPr>
                <w:rFonts w:eastAsia="Arial"/>
                <w:lang w:val="en-US"/>
              </w:rPr>
              <w:t xml:space="preserve"> </w:t>
            </w:r>
            <w:r w:rsidRPr="00313D20">
              <w:rPr>
                <w:rFonts w:eastAsia="Arial"/>
              </w:rPr>
              <w:t>дорогой</w:t>
            </w:r>
          </w:p>
          <w:p w:rsidR="00F13749" w:rsidRPr="00313D20" w:rsidRDefault="00F13749" w:rsidP="00F13749">
            <w:pPr>
              <w:numPr>
                <w:ilvl w:val="0"/>
                <w:numId w:val="16"/>
              </w:numPr>
              <w:rPr>
                <w:rFonts w:eastAsia="Arial"/>
              </w:rPr>
            </w:pPr>
            <w:r w:rsidRPr="00313D20">
              <w:rPr>
                <w:rFonts w:eastAsia="Arial"/>
              </w:rPr>
              <w:t xml:space="preserve">не влияет на </w:t>
            </w:r>
            <w:proofErr w:type="spellStart"/>
            <w:r w:rsidRPr="00313D20">
              <w:rPr>
                <w:rFonts w:eastAsia="Arial"/>
              </w:rPr>
              <w:t>смачиваемость</w:t>
            </w:r>
            <w:proofErr w:type="spellEnd"/>
          </w:p>
        </w:tc>
        <w:tc>
          <w:tcPr>
            <w:tcW w:w="2344" w:type="pct"/>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rsidR="00F13749" w:rsidRPr="00313D20" w:rsidRDefault="00F13749" w:rsidP="00F13749">
            <w:pPr>
              <w:numPr>
                <w:ilvl w:val="0"/>
                <w:numId w:val="18"/>
              </w:numPr>
            </w:pPr>
            <w:proofErr w:type="gramStart"/>
            <w:r w:rsidRPr="00313D20">
              <w:t>Чувствителен</w:t>
            </w:r>
            <w:proofErr w:type="gramEnd"/>
            <w:r w:rsidRPr="00313D20">
              <w:t xml:space="preserve"> к хим. свойствам воды</w:t>
            </w:r>
          </w:p>
          <w:p w:rsidR="00F13749" w:rsidRPr="00313D20" w:rsidRDefault="00F13749" w:rsidP="00F13749">
            <w:pPr>
              <w:numPr>
                <w:ilvl w:val="0"/>
                <w:numId w:val="18"/>
              </w:numPr>
            </w:pPr>
            <w:proofErr w:type="gramStart"/>
            <w:r w:rsidRPr="00313D20">
              <w:t>хрупкий</w:t>
            </w:r>
            <w:proofErr w:type="gramEnd"/>
            <w:r w:rsidRPr="00313D20">
              <w:t>, требователен к соблюдению технологии, ограничения по температуре наружного воздуха</w:t>
            </w:r>
          </w:p>
          <w:p w:rsidR="00F13749" w:rsidRPr="00313D20" w:rsidRDefault="00F13749" w:rsidP="00F13749">
            <w:pPr>
              <w:numPr>
                <w:ilvl w:val="0"/>
                <w:numId w:val="18"/>
              </w:numPr>
              <w:rPr>
                <w:rFonts w:eastAsia="Arial"/>
              </w:rPr>
            </w:pPr>
            <w:r w:rsidRPr="00313D20">
              <w:rPr>
                <w:rFonts w:eastAsia="Arial"/>
              </w:rPr>
              <w:t>долго затвердевает</w:t>
            </w:r>
            <w:r w:rsidRPr="00313D20">
              <w:rPr>
                <w:rFonts w:eastAsia="Arial"/>
                <w:lang w:val="en-US"/>
              </w:rPr>
              <w:t xml:space="preserve"> (15-70 </w:t>
            </w:r>
            <w:r w:rsidRPr="00313D20">
              <w:rPr>
                <w:rFonts w:eastAsia="Arial"/>
              </w:rPr>
              <w:t>минут</w:t>
            </w:r>
            <w:r w:rsidRPr="00313D20">
              <w:rPr>
                <w:rFonts w:eastAsia="Arial"/>
                <w:lang w:val="en-US"/>
              </w:rPr>
              <w:t>)</w:t>
            </w:r>
          </w:p>
          <w:p w:rsidR="00F13749" w:rsidRPr="00313D20" w:rsidRDefault="00F13749" w:rsidP="00F13749">
            <w:pPr>
              <w:numPr>
                <w:ilvl w:val="0"/>
                <w:numId w:val="18"/>
              </w:numPr>
              <w:rPr>
                <w:rFonts w:eastAsia="Arial"/>
              </w:rPr>
            </w:pPr>
            <w:r w:rsidRPr="00313D20">
              <w:rPr>
                <w:rFonts w:eastAsia="Arial"/>
              </w:rPr>
              <w:t>требует добавок-замедлителей и/или ускорителей для регулирования времени затвердевания</w:t>
            </w:r>
          </w:p>
          <w:p w:rsidR="00F13749" w:rsidRPr="00313D20" w:rsidRDefault="00F13749" w:rsidP="00F13749">
            <w:pPr>
              <w:numPr>
                <w:ilvl w:val="0"/>
                <w:numId w:val="18"/>
              </w:numPr>
              <w:rPr>
                <w:rFonts w:eastAsia="Arial"/>
              </w:rPr>
            </w:pPr>
            <w:r w:rsidRPr="00313D20">
              <w:rPr>
                <w:rFonts w:eastAsia="Arial"/>
              </w:rPr>
              <w:t>твердость может быть проблемой</w:t>
            </w:r>
          </w:p>
          <w:p w:rsidR="00F13749" w:rsidRPr="00313D20" w:rsidRDefault="00F13749" w:rsidP="00F13749">
            <w:pPr>
              <w:numPr>
                <w:ilvl w:val="0"/>
                <w:numId w:val="18"/>
              </w:numPr>
              <w:rPr>
                <w:rFonts w:eastAsia="Arial"/>
              </w:rPr>
            </w:pPr>
            <w:r w:rsidRPr="00313D20">
              <w:rPr>
                <w:rFonts w:eastAsia="Arial"/>
              </w:rPr>
              <w:t>может абсорбировать воду и нефть из керна</w:t>
            </w:r>
          </w:p>
          <w:p w:rsidR="00F13749" w:rsidRPr="00313D20" w:rsidRDefault="00F13749" w:rsidP="00F13749">
            <w:pPr>
              <w:numPr>
                <w:ilvl w:val="0"/>
                <w:numId w:val="18"/>
              </w:numPr>
              <w:rPr>
                <w:rFonts w:eastAsia="Arial"/>
              </w:rPr>
            </w:pPr>
            <w:r w:rsidRPr="00313D20">
              <w:rPr>
                <w:rFonts w:eastAsia="Arial"/>
              </w:rPr>
              <w:t>В жидком состоянии очень объемный – может вытолкнуть неконсолидированный керн из трубы при закачке раствора</w:t>
            </w:r>
          </w:p>
        </w:tc>
      </w:tr>
      <w:tr w:rsidR="00F13749" w:rsidRPr="00313D20" w:rsidTr="005B790E">
        <w:trPr>
          <w:trHeight w:val="3855"/>
        </w:trPr>
        <w:tc>
          <w:tcPr>
            <w:tcW w:w="195" w:type="pct"/>
            <w:tcBorders>
              <w:top w:val="single" w:sz="4" w:space="0" w:color="000000"/>
              <w:left w:val="single" w:sz="4" w:space="0" w:color="000000"/>
              <w:bottom w:val="single" w:sz="8" w:space="0" w:color="auto"/>
              <w:right w:val="single" w:sz="4" w:space="0" w:color="000000"/>
            </w:tcBorders>
            <w:shd w:val="clear" w:color="auto" w:fill="auto"/>
            <w:tcMar>
              <w:top w:w="14" w:type="dxa"/>
              <w:left w:w="14" w:type="dxa"/>
              <w:bottom w:w="0" w:type="dxa"/>
              <w:right w:w="14" w:type="dxa"/>
            </w:tcMar>
            <w:vAlign w:val="center"/>
            <w:hideMark/>
          </w:tcPr>
          <w:p w:rsidR="00F13749" w:rsidRPr="00313D20" w:rsidRDefault="00F13749" w:rsidP="00F13749">
            <w:pPr>
              <w:pStyle w:val="ac"/>
              <w:spacing w:before="0" w:beforeAutospacing="0" w:after="0" w:afterAutospacing="0"/>
              <w:jc w:val="center"/>
              <w:textAlignment w:val="bottom"/>
            </w:pPr>
            <w:r w:rsidRPr="00313D20">
              <w:rPr>
                <w:color w:val="000000"/>
                <w:kern w:val="24"/>
                <w:lang w:val="af-ZA"/>
              </w:rPr>
              <w:t>2</w:t>
            </w:r>
          </w:p>
        </w:tc>
        <w:tc>
          <w:tcPr>
            <w:tcW w:w="931" w:type="pct"/>
            <w:tcBorders>
              <w:top w:val="single" w:sz="4" w:space="0" w:color="000000"/>
              <w:left w:val="single" w:sz="4" w:space="0" w:color="000000"/>
              <w:bottom w:val="single" w:sz="8" w:space="0" w:color="auto"/>
              <w:right w:val="single" w:sz="4" w:space="0" w:color="000000"/>
            </w:tcBorders>
            <w:shd w:val="clear" w:color="auto" w:fill="auto"/>
            <w:tcMar>
              <w:top w:w="14" w:type="dxa"/>
              <w:left w:w="14" w:type="dxa"/>
              <w:bottom w:w="0" w:type="dxa"/>
              <w:right w:w="14" w:type="dxa"/>
            </w:tcMar>
            <w:vAlign w:val="center"/>
            <w:hideMark/>
          </w:tcPr>
          <w:p w:rsidR="00F13749" w:rsidRPr="00313D20" w:rsidRDefault="00F13749" w:rsidP="00F13749">
            <w:pPr>
              <w:pStyle w:val="ac"/>
              <w:spacing w:before="0" w:beforeAutospacing="0" w:after="0" w:afterAutospacing="0"/>
              <w:textAlignment w:val="bottom"/>
            </w:pPr>
            <w:r w:rsidRPr="00313D20">
              <w:rPr>
                <w:color w:val="000000"/>
                <w:kern w:val="24"/>
              </w:rPr>
              <w:t>Эпоксидная смола</w:t>
            </w:r>
          </w:p>
        </w:tc>
        <w:tc>
          <w:tcPr>
            <w:tcW w:w="1530" w:type="pct"/>
            <w:tcBorders>
              <w:top w:val="single" w:sz="4" w:space="0" w:color="000000"/>
              <w:left w:val="single" w:sz="4" w:space="0" w:color="000000"/>
              <w:bottom w:val="single" w:sz="8" w:space="0" w:color="auto"/>
              <w:right w:val="single" w:sz="4" w:space="0" w:color="000000"/>
            </w:tcBorders>
            <w:shd w:val="clear" w:color="auto" w:fill="auto"/>
            <w:tcMar>
              <w:top w:w="14" w:type="dxa"/>
              <w:left w:w="14" w:type="dxa"/>
              <w:bottom w:w="0" w:type="dxa"/>
              <w:right w:w="14" w:type="dxa"/>
            </w:tcMar>
            <w:vAlign w:val="center"/>
            <w:hideMark/>
          </w:tcPr>
          <w:p w:rsidR="00F13749" w:rsidRPr="00313D20" w:rsidRDefault="00F13749" w:rsidP="00F13749">
            <w:pPr>
              <w:numPr>
                <w:ilvl w:val="0"/>
                <w:numId w:val="16"/>
              </w:numPr>
              <w:rPr>
                <w:rFonts w:eastAsia="Arial"/>
              </w:rPr>
            </w:pPr>
            <w:r w:rsidRPr="00313D20">
              <w:rPr>
                <w:rFonts w:eastAsia="Arial"/>
              </w:rPr>
              <w:t>качественная стабилизация</w:t>
            </w:r>
          </w:p>
          <w:p w:rsidR="00F13749" w:rsidRPr="00313D20" w:rsidRDefault="00F13749" w:rsidP="00F13749">
            <w:pPr>
              <w:numPr>
                <w:ilvl w:val="0"/>
                <w:numId w:val="17"/>
              </w:numPr>
              <w:rPr>
                <w:rFonts w:eastAsia="Arial"/>
              </w:rPr>
            </w:pPr>
            <w:r w:rsidRPr="00313D20">
              <w:rPr>
                <w:rFonts w:eastAsia="Arial"/>
              </w:rPr>
              <w:t>компоненты смешиваются в инжекторе или сосуде</w:t>
            </w:r>
          </w:p>
          <w:p w:rsidR="00F13749" w:rsidRPr="00313D20" w:rsidRDefault="00F13749" w:rsidP="00F13749">
            <w:pPr>
              <w:numPr>
                <w:ilvl w:val="0"/>
                <w:numId w:val="17"/>
              </w:numPr>
              <w:rPr>
                <w:rFonts w:eastAsia="Arial"/>
              </w:rPr>
            </w:pPr>
            <w:r w:rsidRPr="00313D20">
              <w:rPr>
                <w:rFonts w:eastAsia="Arial"/>
              </w:rPr>
              <w:t>быстро затвердевает</w:t>
            </w:r>
          </w:p>
          <w:p w:rsidR="00F13749" w:rsidRPr="00313D20" w:rsidRDefault="00F13749" w:rsidP="00F13749">
            <w:pPr>
              <w:numPr>
                <w:ilvl w:val="0"/>
                <w:numId w:val="17"/>
              </w:numPr>
              <w:rPr>
                <w:rFonts w:eastAsia="Arial"/>
              </w:rPr>
            </w:pPr>
            <w:r w:rsidRPr="00313D20">
              <w:rPr>
                <w:rFonts w:eastAsia="Arial"/>
              </w:rPr>
              <w:t xml:space="preserve">прочная </w:t>
            </w:r>
            <w:r w:rsidRPr="00313D20">
              <w:rPr>
                <w:rFonts w:eastAsia="Arial"/>
                <w:lang w:val="en-US"/>
              </w:rPr>
              <w:t xml:space="preserve">– </w:t>
            </w:r>
            <w:r w:rsidRPr="00313D20">
              <w:rPr>
                <w:rFonts w:eastAsia="Arial"/>
              </w:rPr>
              <w:t>не проседает</w:t>
            </w:r>
          </w:p>
          <w:p w:rsidR="00F13749" w:rsidRPr="00313D20" w:rsidRDefault="00F13749" w:rsidP="00F13749">
            <w:pPr>
              <w:numPr>
                <w:ilvl w:val="0"/>
                <w:numId w:val="17"/>
              </w:numPr>
              <w:rPr>
                <w:rFonts w:eastAsia="Arial"/>
              </w:rPr>
            </w:pPr>
            <w:r w:rsidRPr="00313D20">
              <w:rPr>
                <w:rFonts w:eastAsia="Arial"/>
              </w:rPr>
              <w:t xml:space="preserve">небольшой или отсутствующий эффект на </w:t>
            </w:r>
            <w:proofErr w:type="spellStart"/>
            <w:r w:rsidRPr="00313D20">
              <w:rPr>
                <w:rFonts w:eastAsia="Arial"/>
              </w:rPr>
              <w:t>смачиваемость</w:t>
            </w:r>
            <w:proofErr w:type="spellEnd"/>
            <w:r w:rsidRPr="00313D20">
              <w:rPr>
                <w:rFonts w:eastAsia="Arial"/>
              </w:rPr>
              <w:t xml:space="preserve"> (спорно)</w:t>
            </w:r>
          </w:p>
          <w:p w:rsidR="00F13749" w:rsidRPr="00313D20" w:rsidRDefault="00F13749" w:rsidP="00F13749">
            <w:pPr>
              <w:numPr>
                <w:ilvl w:val="0"/>
                <w:numId w:val="17"/>
              </w:numPr>
              <w:rPr>
                <w:rFonts w:eastAsia="Arial"/>
              </w:rPr>
            </w:pPr>
            <w:r w:rsidRPr="00313D20">
              <w:rPr>
                <w:rFonts w:eastAsia="Arial"/>
              </w:rPr>
              <w:t>не расширяется при затвердевании</w:t>
            </w:r>
          </w:p>
        </w:tc>
        <w:tc>
          <w:tcPr>
            <w:tcW w:w="2344" w:type="pct"/>
            <w:tcBorders>
              <w:top w:val="single" w:sz="4" w:space="0" w:color="000000"/>
              <w:left w:val="single" w:sz="4" w:space="0" w:color="000000"/>
              <w:bottom w:val="single" w:sz="8" w:space="0" w:color="auto"/>
              <w:right w:val="single" w:sz="4" w:space="0" w:color="000000"/>
            </w:tcBorders>
            <w:shd w:val="clear" w:color="auto" w:fill="auto"/>
            <w:tcMar>
              <w:top w:w="14" w:type="dxa"/>
              <w:left w:w="14" w:type="dxa"/>
              <w:bottom w:w="0" w:type="dxa"/>
              <w:right w:w="14" w:type="dxa"/>
            </w:tcMar>
            <w:vAlign w:val="center"/>
            <w:hideMark/>
          </w:tcPr>
          <w:p w:rsidR="00F13749" w:rsidRPr="00313D20" w:rsidRDefault="00F13749" w:rsidP="00F13749">
            <w:pPr>
              <w:numPr>
                <w:ilvl w:val="0"/>
                <w:numId w:val="19"/>
              </w:numPr>
            </w:pPr>
            <w:r w:rsidRPr="00313D20">
              <w:t>Едкие вещества</w:t>
            </w:r>
          </w:p>
          <w:p w:rsidR="00F13749" w:rsidRPr="00313D20" w:rsidRDefault="00F13749" w:rsidP="00F13749">
            <w:pPr>
              <w:numPr>
                <w:ilvl w:val="0"/>
                <w:numId w:val="19"/>
              </w:numPr>
            </w:pPr>
            <w:r w:rsidRPr="00313D20">
              <w:t xml:space="preserve">возможно проникновение в керн и изменение </w:t>
            </w:r>
            <w:proofErr w:type="spellStart"/>
            <w:r w:rsidRPr="00313D20">
              <w:t>смачиваемости</w:t>
            </w:r>
            <w:proofErr w:type="spellEnd"/>
          </w:p>
          <w:p w:rsidR="00F13749" w:rsidRPr="00313D20" w:rsidRDefault="00F13749" w:rsidP="00F13749">
            <w:pPr>
              <w:numPr>
                <w:ilvl w:val="0"/>
                <w:numId w:val="19"/>
              </w:numPr>
            </w:pPr>
            <w:r w:rsidRPr="00313D20">
              <w:t>трудно удаляется с поверхности керна</w:t>
            </w:r>
          </w:p>
          <w:p w:rsidR="00F13749" w:rsidRPr="00313D20" w:rsidRDefault="00F13749" w:rsidP="00F13749">
            <w:pPr>
              <w:numPr>
                <w:ilvl w:val="0"/>
                <w:numId w:val="19"/>
              </w:numPr>
              <w:rPr>
                <w:color w:val="000000"/>
                <w:kern w:val="24"/>
              </w:rPr>
            </w:pPr>
            <w:r w:rsidRPr="00313D20">
              <w:t>ограничения по температуре воздуха</w:t>
            </w:r>
          </w:p>
          <w:p w:rsidR="00F13749" w:rsidRPr="00313D20" w:rsidRDefault="00F13749" w:rsidP="00F13749">
            <w:pPr>
              <w:numPr>
                <w:ilvl w:val="0"/>
                <w:numId w:val="19"/>
              </w:numPr>
              <w:rPr>
                <w:rFonts w:eastAsia="Arial"/>
              </w:rPr>
            </w:pPr>
            <w:r w:rsidRPr="00313D20">
              <w:rPr>
                <w:rFonts w:eastAsia="Arial"/>
              </w:rPr>
              <w:t>иногда затвердевает в инжекторе – в связи с этим наиболее выполнимым является работа по заливке смолы из сосуда вручную</w:t>
            </w:r>
          </w:p>
          <w:p w:rsidR="00F13749" w:rsidRPr="00313D20" w:rsidRDefault="00F13749" w:rsidP="00F13749">
            <w:pPr>
              <w:numPr>
                <w:ilvl w:val="0"/>
                <w:numId w:val="19"/>
              </w:numPr>
              <w:rPr>
                <w:rFonts w:eastAsia="Arial"/>
              </w:rPr>
            </w:pPr>
            <w:r w:rsidRPr="00313D20">
              <w:rPr>
                <w:rFonts w:eastAsia="Arial"/>
              </w:rPr>
              <w:t>температура влияет на время схватывания</w:t>
            </w:r>
          </w:p>
          <w:p w:rsidR="00F13749" w:rsidRPr="00313D20" w:rsidRDefault="00F13749" w:rsidP="00F13749">
            <w:pPr>
              <w:numPr>
                <w:ilvl w:val="0"/>
                <w:numId w:val="19"/>
              </w:numPr>
              <w:rPr>
                <w:rFonts w:eastAsia="Arial"/>
              </w:rPr>
            </w:pPr>
            <w:r w:rsidRPr="00313D20">
              <w:rPr>
                <w:rFonts w:eastAsia="Arial"/>
              </w:rPr>
              <w:t>нагревается до 54</w:t>
            </w:r>
            <w:r w:rsidRPr="00313D20">
              <w:rPr>
                <w:rFonts w:eastAsia="Arial"/>
                <w:vertAlign w:val="superscript"/>
                <w:lang w:val="en-US"/>
              </w:rPr>
              <w:t>o</w:t>
            </w:r>
            <w:r w:rsidRPr="00313D20">
              <w:rPr>
                <w:rFonts w:eastAsia="Arial"/>
              </w:rPr>
              <w:t>С во время затвердевания – возможно и более, если в определенных смолах присутствует вода</w:t>
            </w:r>
          </w:p>
          <w:p w:rsidR="00F13749" w:rsidRPr="00313D20" w:rsidRDefault="00F13749" w:rsidP="00F13749">
            <w:pPr>
              <w:numPr>
                <w:ilvl w:val="0"/>
                <w:numId w:val="19"/>
              </w:numPr>
              <w:rPr>
                <w:rFonts w:eastAsia="Arial"/>
              </w:rPr>
            </w:pPr>
            <w:proofErr w:type="gramStart"/>
            <w:r w:rsidRPr="00313D20">
              <w:rPr>
                <w:rFonts w:eastAsia="Arial"/>
              </w:rPr>
              <w:t>составляющий</w:t>
            </w:r>
            <w:proofErr w:type="gramEnd"/>
            <w:r w:rsidRPr="00313D20">
              <w:rPr>
                <w:rFonts w:eastAsia="Arial"/>
              </w:rPr>
              <w:t xml:space="preserve"> </w:t>
            </w:r>
            <w:proofErr w:type="spellStart"/>
            <w:r w:rsidRPr="00313D20">
              <w:rPr>
                <w:rFonts w:eastAsia="Arial"/>
              </w:rPr>
              <w:t>изоцианат</w:t>
            </w:r>
            <w:proofErr w:type="spellEnd"/>
            <w:r w:rsidRPr="00313D20">
              <w:rPr>
                <w:rFonts w:eastAsia="Arial"/>
              </w:rPr>
              <w:t xml:space="preserve"> очень токсичен до момента затвердевания смолы</w:t>
            </w:r>
          </w:p>
          <w:p w:rsidR="00F13749" w:rsidRPr="00313D20" w:rsidRDefault="00F13749" w:rsidP="00F13749">
            <w:pPr>
              <w:numPr>
                <w:ilvl w:val="0"/>
                <w:numId w:val="19"/>
              </w:numPr>
              <w:rPr>
                <w:rFonts w:eastAsia="Arial"/>
              </w:rPr>
            </w:pPr>
            <w:r w:rsidRPr="00313D20">
              <w:rPr>
                <w:rFonts w:eastAsia="Arial"/>
              </w:rPr>
              <w:t>высокая стоимость</w:t>
            </w:r>
          </w:p>
        </w:tc>
      </w:tr>
      <w:tr w:rsidR="00F13749" w:rsidRPr="00313D20" w:rsidTr="005B790E">
        <w:trPr>
          <w:trHeight w:val="150"/>
        </w:trPr>
        <w:tc>
          <w:tcPr>
            <w:tcW w:w="195" w:type="pct"/>
            <w:tcBorders>
              <w:top w:val="single" w:sz="8" w:space="0" w:color="auto"/>
              <w:left w:val="single" w:sz="4" w:space="0" w:color="000000"/>
              <w:bottom w:val="single" w:sz="8" w:space="0" w:color="auto"/>
              <w:right w:val="single" w:sz="4" w:space="0" w:color="000000"/>
            </w:tcBorders>
            <w:shd w:val="clear" w:color="auto" w:fill="auto"/>
            <w:tcMar>
              <w:top w:w="14" w:type="dxa"/>
              <w:left w:w="14" w:type="dxa"/>
              <w:bottom w:w="0" w:type="dxa"/>
              <w:right w:w="14" w:type="dxa"/>
            </w:tcMar>
            <w:vAlign w:val="center"/>
          </w:tcPr>
          <w:p w:rsidR="00F13749" w:rsidRPr="00313D20" w:rsidRDefault="00F13749" w:rsidP="00F13749">
            <w:pPr>
              <w:pStyle w:val="ac"/>
              <w:spacing w:before="0" w:beforeAutospacing="0" w:after="240" w:afterAutospacing="0"/>
              <w:jc w:val="center"/>
              <w:textAlignment w:val="bottom"/>
            </w:pPr>
            <w:r w:rsidRPr="00313D20">
              <w:rPr>
                <w:color w:val="000000"/>
                <w:kern w:val="24"/>
                <w:lang w:val="af-ZA"/>
              </w:rPr>
              <w:t>3</w:t>
            </w:r>
          </w:p>
        </w:tc>
        <w:tc>
          <w:tcPr>
            <w:tcW w:w="931" w:type="pct"/>
            <w:tcBorders>
              <w:top w:val="single" w:sz="8" w:space="0" w:color="auto"/>
              <w:left w:val="single" w:sz="4" w:space="0" w:color="000000"/>
              <w:bottom w:val="single" w:sz="8" w:space="0" w:color="auto"/>
              <w:right w:val="single" w:sz="4" w:space="0" w:color="000000"/>
            </w:tcBorders>
            <w:shd w:val="clear" w:color="auto" w:fill="auto"/>
            <w:tcMar>
              <w:top w:w="14" w:type="dxa"/>
              <w:left w:w="14" w:type="dxa"/>
              <w:bottom w:w="0" w:type="dxa"/>
              <w:right w:w="14" w:type="dxa"/>
            </w:tcMar>
            <w:vAlign w:val="center"/>
          </w:tcPr>
          <w:p w:rsidR="00F13749" w:rsidRPr="00313D20" w:rsidRDefault="00F13749" w:rsidP="00F13749">
            <w:pPr>
              <w:pStyle w:val="ac"/>
              <w:spacing w:before="0" w:beforeAutospacing="0" w:after="0" w:afterAutospacing="0"/>
              <w:textAlignment w:val="bottom"/>
            </w:pPr>
            <w:r w:rsidRPr="00313D20">
              <w:rPr>
                <w:bCs/>
                <w:kern w:val="24"/>
              </w:rPr>
              <w:t>Двухкомпонентная пена (полиуретановая)</w:t>
            </w:r>
          </w:p>
        </w:tc>
        <w:tc>
          <w:tcPr>
            <w:tcW w:w="1530" w:type="pct"/>
            <w:tcBorders>
              <w:top w:val="single" w:sz="8" w:space="0" w:color="auto"/>
              <w:left w:val="single" w:sz="4" w:space="0" w:color="000000"/>
              <w:bottom w:val="single" w:sz="8" w:space="0" w:color="auto"/>
              <w:right w:val="single" w:sz="4" w:space="0" w:color="000000"/>
            </w:tcBorders>
            <w:shd w:val="clear" w:color="auto" w:fill="auto"/>
            <w:tcMar>
              <w:top w:w="14" w:type="dxa"/>
              <w:left w:w="14" w:type="dxa"/>
              <w:bottom w:w="0" w:type="dxa"/>
              <w:right w:w="14" w:type="dxa"/>
            </w:tcMar>
            <w:vAlign w:val="center"/>
          </w:tcPr>
          <w:p w:rsidR="00F13749" w:rsidRPr="00313D20" w:rsidRDefault="00F13749" w:rsidP="00F13749">
            <w:pPr>
              <w:numPr>
                <w:ilvl w:val="0"/>
                <w:numId w:val="20"/>
              </w:numPr>
              <w:rPr>
                <w:rFonts w:eastAsia="Arial"/>
              </w:rPr>
            </w:pPr>
            <w:r w:rsidRPr="00313D20">
              <w:rPr>
                <w:rFonts w:eastAsia="Arial"/>
              </w:rPr>
              <w:t>качественная стабилизация</w:t>
            </w:r>
          </w:p>
          <w:p w:rsidR="00F13749" w:rsidRPr="00313D20" w:rsidRDefault="00F13749" w:rsidP="00F13749">
            <w:pPr>
              <w:numPr>
                <w:ilvl w:val="0"/>
                <w:numId w:val="20"/>
              </w:numPr>
              <w:rPr>
                <w:rFonts w:eastAsia="Arial"/>
              </w:rPr>
            </w:pPr>
            <w:r w:rsidRPr="00313D20">
              <w:rPr>
                <w:rFonts w:eastAsia="Arial"/>
              </w:rPr>
              <w:t>прочная</w:t>
            </w:r>
          </w:p>
          <w:p w:rsidR="00F13749" w:rsidRPr="00313D20" w:rsidRDefault="00F13749" w:rsidP="00F13749">
            <w:pPr>
              <w:numPr>
                <w:ilvl w:val="0"/>
                <w:numId w:val="20"/>
              </w:numPr>
              <w:rPr>
                <w:rFonts w:eastAsia="Arial"/>
              </w:rPr>
            </w:pPr>
            <w:r w:rsidRPr="00313D20">
              <w:rPr>
                <w:rFonts w:eastAsia="Arial"/>
              </w:rPr>
              <w:t xml:space="preserve">может быть </w:t>
            </w:r>
            <w:proofErr w:type="gramStart"/>
            <w:r w:rsidRPr="00313D20">
              <w:rPr>
                <w:rFonts w:eastAsia="Arial"/>
              </w:rPr>
              <w:t>закачана</w:t>
            </w:r>
            <w:proofErr w:type="gramEnd"/>
            <w:r w:rsidRPr="00313D20">
              <w:rPr>
                <w:rFonts w:eastAsia="Arial"/>
              </w:rPr>
              <w:t xml:space="preserve"> под давлением</w:t>
            </w:r>
          </w:p>
          <w:p w:rsidR="00F13749" w:rsidRPr="00313D20" w:rsidRDefault="00F13749" w:rsidP="00F13749">
            <w:pPr>
              <w:numPr>
                <w:ilvl w:val="0"/>
                <w:numId w:val="20"/>
              </w:numPr>
              <w:rPr>
                <w:rFonts w:eastAsia="Arial"/>
              </w:rPr>
            </w:pPr>
            <w:r w:rsidRPr="00313D20">
              <w:rPr>
                <w:rFonts w:eastAsia="Arial"/>
              </w:rPr>
              <w:t>удаляется с керна</w:t>
            </w:r>
          </w:p>
          <w:p w:rsidR="00F13749" w:rsidRPr="00313D20" w:rsidRDefault="00F13749" w:rsidP="00F13749">
            <w:pPr>
              <w:numPr>
                <w:ilvl w:val="0"/>
                <w:numId w:val="20"/>
              </w:numPr>
              <w:rPr>
                <w:rFonts w:eastAsia="Arial"/>
              </w:rPr>
            </w:pPr>
            <w:r w:rsidRPr="00313D20">
              <w:rPr>
                <w:rFonts w:eastAsia="Arial"/>
              </w:rPr>
              <w:lastRenderedPageBreak/>
              <w:t>легко использовать – быстро приготовить – з</w:t>
            </w:r>
            <w:proofErr w:type="gramStart"/>
            <w:r w:rsidRPr="00313D20">
              <w:rPr>
                <w:rFonts w:eastAsia="Arial"/>
                <w:lang w:val="en-US"/>
              </w:rPr>
              <w:t>a</w:t>
            </w:r>
            <w:proofErr w:type="gramEnd"/>
            <w:r w:rsidRPr="00313D20">
              <w:rPr>
                <w:rFonts w:eastAsia="Arial"/>
              </w:rPr>
              <w:t>ранее упакована</w:t>
            </w:r>
          </w:p>
          <w:p w:rsidR="00F13749" w:rsidRPr="00313D20" w:rsidRDefault="00F13749" w:rsidP="00F13749">
            <w:pPr>
              <w:numPr>
                <w:ilvl w:val="0"/>
                <w:numId w:val="20"/>
              </w:numPr>
              <w:rPr>
                <w:rFonts w:eastAsia="Arial"/>
              </w:rPr>
            </w:pPr>
            <w:r w:rsidRPr="00313D20">
              <w:rPr>
                <w:rFonts w:eastAsia="Arial"/>
              </w:rPr>
              <w:t>компоненты смешиваются в инжекторе</w:t>
            </w:r>
          </w:p>
          <w:p w:rsidR="00F13749" w:rsidRPr="00313D20" w:rsidRDefault="00F13749" w:rsidP="00F13749">
            <w:pPr>
              <w:numPr>
                <w:ilvl w:val="0"/>
                <w:numId w:val="20"/>
              </w:numPr>
              <w:rPr>
                <w:rFonts w:eastAsia="Arial"/>
              </w:rPr>
            </w:pPr>
            <w:r w:rsidRPr="00313D20">
              <w:rPr>
                <w:rFonts w:eastAsia="Arial"/>
              </w:rPr>
              <w:t>легко закачивать</w:t>
            </w:r>
          </w:p>
          <w:p w:rsidR="00F13749" w:rsidRPr="00313D20" w:rsidRDefault="00F13749" w:rsidP="00F13749">
            <w:pPr>
              <w:numPr>
                <w:ilvl w:val="0"/>
                <w:numId w:val="20"/>
              </w:numPr>
              <w:rPr>
                <w:rFonts w:eastAsia="Arial"/>
              </w:rPr>
            </w:pPr>
            <w:r w:rsidRPr="00313D20">
              <w:rPr>
                <w:rFonts w:eastAsia="Arial"/>
              </w:rPr>
              <w:t>менее токсична, чем смола</w:t>
            </w:r>
          </w:p>
          <w:p w:rsidR="00F13749" w:rsidRPr="00313D20" w:rsidRDefault="00F13749" w:rsidP="00F13749">
            <w:pPr>
              <w:numPr>
                <w:ilvl w:val="0"/>
                <w:numId w:val="20"/>
              </w:numPr>
              <w:rPr>
                <w:rFonts w:eastAsia="Arial"/>
              </w:rPr>
            </w:pPr>
            <w:r w:rsidRPr="00313D20">
              <w:rPr>
                <w:rFonts w:eastAsia="Arial"/>
              </w:rPr>
              <w:t>не выделяет тепло</w:t>
            </w:r>
          </w:p>
        </w:tc>
        <w:tc>
          <w:tcPr>
            <w:tcW w:w="2344" w:type="pct"/>
            <w:tcBorders>
              <w:top w:val="single" w:sz="8" w:space="0" w:color="auto"/>
              <w:left w:val="single" w:sz="4" w:space="0" w:color="000000"/>
              <w:bottom w:val="single" w:sz="8" w:space="0" w:color="auto"/>
              <w:right w:val="single" w:sz="4" w:space="0" w:color="000000"/>
            </w:tcBorders>
            <w:shd w:val="clear" w:color="auto" w:fill="auto"/>
            <w:tcMar>
              <w:top w:w="14" w:type="dxa"/>
              <w:left w:w="14" w:type="dxa"/>
              <w:bottom w:w="0" w:type="dxa"/>
              <w:right w:w="14" w:type="dxa"/>
            </w:tcMar>
            <w:vAlign w:val="center"/>
          </w:tcPr>
          <w:p w:rsidR="00F13749" w:rsidRPr="00313D20" w:rsidRDefault="00F13749" w:rsidP="00F13749">
            <w:pPr>
              <w:numPr>
                <w:ilvl w:val="0"/>
                <w:numId w:val="22"/>
              </w:numPr>
              <w:rPr>
                <w:rFonts w:eastAsia="Arial"/>
              </w:rPr>
            </w:pPr>
            <w:r w:rsidRPr="00313D20">
              <w:rPr>
                <w:rFonts w:eastAsia="Arial"/>
              </w:rPr>
              <w:lastRenderedPageBreak/>
              <w:t>высокая пористость – может абсорбировать флюиды из керна</w:t>
            </w:r>
          </w:p>
          <w:p w:rsidR="00F13749" w:rsidRPr="00313D20" w:rsidRDefault="00F13749" w:rsidP="00F13749">
            <w:pPr>
              <w:numPr>
                <w:ilvl w:val="0"/>
                <w:numId w:val="22"/>
              </w:numPr>
              <w:rPr>
                <w:rFonts w:eastAsia="Arial"/>
              </w:rPr>
            </w:pPr>
            <w:r w:rsidRPr="00313D20">
              <w:rPr>
                <w:rFonts w:eastAsia="Arial"/>
              </w:rPr>
              <w:t>расширяется во время схватывания</w:t>
            </w:r>
          </w:p>
          <w:p w:rsidR="00F13749" w:rsidRPr="00313D20" w:rsidRDefault="00F13749" w:rsidP="00F13749">
            <w:pPr>
              <w:numPr>
                <w:ilvl w:val="0"/>
                <w:numId w:val="22"/>
              </w:numPr>
              <w:rPr>
                <w:rFonts w:eastAsia="Arial"/>
              </w:rPr>
            </w:pPr>
            <w:r w:rsidRPr="00313D20">
              <w:rPr>
                <w:rFonts w:eastAsia="Arial"/>
              </w:rPr>
              <w:t>свойства УФ</w:t>
            </w:r>
          </w:p>
          <w:p w:rsidR="00F13749" w:rsidRPr="00313D20" w:rsidRDefault="00F13749" w:rsidP="00F13749">
            <w:pPr>
              <w:numPr>
                <w:ilvl w:val="0"/>
                <w:numId w:val="22"/>
              </w:numPr>
              <w:rPr>
                <w:rFonts w:eastAsia="Arial"/>
              </w:rPr>
            </w:pPr>
            <w:r w:rsidRPr="00313D20">
              <w:rPr>
                <w:rFonts w:eastAsia="Arial"/>
              </w:rPr>
              <w:t xml:space="preserve">гидрофобная – может влиять на </w:t>
            </w:r>
            <w:proofErr w:type="spellStart"/>
            <w:r w:rsidRPr="00313D20">
              <w:rPr>
                <w:rFonts w:eastAsia="Arial"/>
              </w:rPr>
              <w:t>смачиваемость</w:t>
            </w:r>
            <w:proofErr w:type="spellEnd"/>
          </w:p>
          <w:p w:rsidR="00F13749" w:rsidRPr="00313D20" w:rsidRDefault="00F13749" w:rsidP="00F13749">
            <w:pPr>
              <w:numPr>
                <w:ilvl w:val="0"/>
                <w:numId w:val="22"/>
              </w:numPr>
              <w:rPr>
                <w:rFonts w:eastAsia="Arial"/>
              </w:rPr>
            </w:pPr>
            <w:r w:rsidRPr="00313D20">
              <w:rPr>
                <w:rFonts w:eastAsia="Arial"/>
              </w:rPr>
              <w:lastRenderedPageBreak/>
              <w:t>проникает в поровое пространство</w:t>
            </w:r>
          </w:p>
          <w:p w:rsidR="00F13749" w:rsidRPr="00313D20" w:rsidRDefault="00F13749" w:rsidP="00F13749">
            <w:pPr>
              <w:numPr>
                <w:ilvl w:val="0"/>
                <w:numId w:val="22"/>
              </w:numPr>
              <w:rPr>
                <w:rFonts w:eastAsia="Arial"/>
              </w:rPr>
            </w:pPr>
            <w:r w:rsidRPr="00313D20">
              <w:rPr>
                <w:rFonts w:eastAsia="Arial"/>
              </w:rPr>
              <w:t>расширяется при контакте с толуолом</w:t>
            </w:r>
          </w:p>
          <w:p w:rsidR="00F13749" w:rsidRPr="00313D20" w:rsidRDefault="00F13749" w:rsidP="00F13749">
            <w:pPr>
              <w:numPr>
                <w:ilvl w:val="0"/>
                <w:numId w:val="22"/>
              </w:numPr>
              <w:rPr>
                <w:rFonts w:eastAsia="Arial"/>
              </w:rPr>
            </w:pPr>
            <w:r w:rsidRPr="00313D20">
              <w:rPr>
                <w:rFonts w:eastAsia="Arial"/>
              </w:rPr>
              <w:t>проседает</w:t>
            </w:r>
          </w:p>
        </w:tc>
      </w:tr>
      <w:tr w:rsidR="00F13749" w:rsidRPr="00313D20" w:rsidTr="005B790E">
        <w:trPr>
          <w:trHeight w:val="135"/>
        </w:trPr>
        <w:tc>
          <w:tcPr>
            <w:tcW w:w="195" w:type="pct"/>
            <w:tcBorders>
              <w:top w:val="single" w:sz="8" w:space="0" w:color="auto"/>
              <w:left w:val="single" w:sz="4" w:space="0" w:color="000000"/>
              <w:bottom w:val="single" w:sz="8" w:space="0" w:color="auto"/>
              <w:right w:val="single" w:sz="4" w:space="0" w:color="000000"/>
            </w:tcBorders>
            <w:shd w:val="clear" w:color="auto" w:fill="auto"/>
            <w:tcMar>
              <w:top w:w="14" w:type="dxa"/>
              <w:left w:w="14" w:type="dxa"/>
              <w:bottom w:w="0" w:type="dxa"/>
              <w:right w:w="14" w:type="dxa"/>
            </w:tcMar>
            <w:vAlign w:val="center"/>
          </w:tcPr>
          <w:p w:rsidR="00F13749" w:rsidRPr="00313D20" w:rsidRDefault="00F13749" w:rsidP="00F13749">
            <w:pPr>
              <w:pStyle w:val="ac"/>
              <w:spacing w:before="0" w:beforeAutospacing="0" w:after="0" w:afterAutospacing="0"/>
              <w:jc w:val="center"/>
              <w:textAlignment w:val="bottom"/>
            </w:pPr>
            <w:r w:rsidRPr="00313D20">
              <w:rPr>
                <w:color w:val="000000"/>
                <w:kern w:val="24"/>
                <w:lang w:val="af-ZA"/>
              </w:rPr>
              <w:lastRenderedPageBreak/>
              <w:t>4</w:t>
            </w:r>
          </w:p>
        </w:tc>
        <w:tc>
          <w:tcPr>
            <w:tcW w:w="931" w:type="pct"/>
            <w:tcBorders>
              <w:top w:val="single" w:sz="8" w:space="0" w:color="auto"/>
              <w:left w:val="single" w:sz="4" w:space="0" w:color="000000"/>
              <w:bottom w:val="single" w:sz="8" w:space="0" w:color="auto"/>
              <w:right w:val="single" w:sz="4" w:space="0" w:color="000000"/>
            </w:tcBorders>
            <w:shd w:val="clear" w:color="auto" w:fill="auto"/>
            <w:tcMar>
              <w:top w:w="14" w:type="dxa"/>
              <w:left w:w="14" w:type="dxa"/>
              <w:bottom w:w="0" w:type="dxa"/>
              <w:right w:w="14" w:type="dxa"/>
            </w:tcMar>
            <w:vAlign w:val="center"/>
          </w:tcPr>
          <w:p w:rsidR="00F13749" w:rsidRPr="00313D20" w:rsidRDefault="00F13749" w:rsidP="00F13749">
            <w:pPr>
              <w:pStyle w:val="ac"/>
              <w:spacing w:before="0" w:beforeAutospacing="0" w:after="0" w:afterAutospacing="0"/>
              <w:textAlignment w:val="bottom"/>
            </w:pPr>
            <w:proofErr w:type="spellStart"/>
            <w:r w:rsidRPr="00313D20">
              <w:rPr>
                <w:color w:val="000000"/>
                <w:kern w:val="24"/>
              </w:rPr>
              <w:t>Криотехнологии</w:t>
            </w:r>
            <w:proofErr w:type="spellEnd"/>
            <w:r w:rsidRPr="00313D20">
              <w:rPr>
                <w:color w:val="000000"/>
                <w:kern w:val="24"/>
              </w:rPr>
              <w:t xml:space="preserve"> (замораживание керна)</w:t>
            </w:r>
          </w:p>
        </w:tc>
        <w:tc>
          <w:tcPr>
            <w:tcW w:w="1530" w:type="pct"/>
            <w:tcBorders>
              <w:top w:val="single" w:sz="8" w:space="0" w:color="auto"/>
              <w:left w:val="single" w:sz="4" w:space="0" w:color="000000"/>
              <w:bottom w:val="single" w:sz="8" w:space="0" w:color="auto"/>
              <w:right w:val="single" w:sz="4" w:space="0" w:color="000000"/>
            </w:tcBorders>
            <w:shd w:val="clear" w:color="auto" w:fill="auto"/>
            <w:tcMar>
              <w:top w:w="14" w:type="dxa"/>
              <w:left w:w="14" w:type="dxa"/>
              <w:bottom w:w="0" w:type="dxa"/>
              <w:right w:w="14" w:type="dxa"/>
            </w:tcMar>
            <w:vAlign w:val="center"/>
          </w:tcPr>
          <w:p w:rsidR="00F13749" w:rsidRPr="00313D20" w:rsidRDefault="00F13749" w:rsidP="00F13749">
            <w:pPr>
              <w:numPr>
                <w:ilvl w:val="0"/>
                <w:numId w:val="21"/>
              </w:numPr>
            </w:pPr>
            <w:r w:rsidRPr="00313D20">
              <w:t>качественная стабилизация</w:t>
            </w:r>
          </w:p>
          <w:p w:rsidR="00F13749" w:rsidRPr="00313D20" w:rsidRDefault="00F13749" w:rsidP="00F13749">
            <w:pPr>
              <w:numPr>
                <w:ilvl w:val="0"/>
                <w:numId w:val="21"/>
              </w:numPr>
            </w:pPr>
            <w:r w:rsidRPr="00313D20">
              <w:t>дешевый способ в модификации естественной заморозки</w:t>
            </w:r>
          </w:p>
          <w:p w:rsidR="00F13749" w:rsidRPr="00313D20" w:rsidRDefault="00F13749" w:rsidP="00F13749">
            <w:pPr>
              <w:numPr>
                <w:ilvl w:val="0"/>
                <w:numId w:val="21"/>
              </w:numPr>
              <w:rPr>
                <w:rFonts w:eastAsia="Arial"/>
              </w:rPr>
            </w:pPr>
            <w:r w:rsidRPr="00313D20">
              <w:rPr>
                <w:rFonts w:eastAsia="Arial"/>
              </w:rPr>
              <w:t>не вступает в химическую реакцию с керном</w:t>
            </w:r>
          </w:p>
          <w:p w:rsidR="00F13749" w:rsidRPr="00313D20" w:rsidRDefault="00F13749" w:rsidP="00F13749">
            <w:pPr>
              <w:numPr>
                <w:ilvl w:val="0"/>
                <w:numId w:val="21"/>
              </w:numPr>
              <w:rPr>
                <w:rFonts w:eastAsia="Arial"/>
              </w:rPr>
            </w:pPr>
            <w:r w:rsidRPr="00313D20">
              <w:rPr>
                <w:rFonts w:eastAsia="Arial"/>
              </w:rPr>
              <w:t xml:space="preserve">предотвращает испарение воды и </w:t>
            </w:r>
            <w:proofErr w:type="gramStart"/>
            <w:r w:rsidRPr="00313D20">
              <w:rPr>
                <w:rFonts w:eastAsia="Arial"/>
              </w:rPr>
              <w:t>летучих</w:t>
            </w:r>
            <w:proofErr w:type="gramEnd"/>
            <w:r w:rsidRPr="00313D20">
              <w:rPr>
                <w:rFonts w:eastAsia="Arial"/>
              </w:rPr>
              <w:t xml:space="preserve"> </w:t>
            </w:r>
            <w:proofErr w:type="spellStart"/>
            <w:r w:rsidRPr="00313D20">
              <w:rPr>
                <w:rFonts w:eastAsia="Arial"/>
              </w:rPr>
              <w:t>нефтей</w:t>
            </w:r>
            <w:proofErr w:type="spellEnd"/>
          </w:p>
          <w:p w:rsidR="00F13749" w:rsidRPr="00313D20" w:rsidRDefault="00F13749" w:rsidP="00F13749">
            <w:pPr>
              <w:numPr>
                <w:ilvl w:val="0"/>
                <w:numId w:val="21"/>
              </w:numPr>
              <w:rPr>
                <w:rFonts w:eastAsia="Arial"/>
              </w:rPr>
            </w:pPr>
            <w:r w:rsidRPr="00313D20">
              <w:rPr>
                <w:rFonts w:eastAsia="Arial"/>
              </w:rPr>
              <w:t>закрепляет поровые флюиды</w:t>
            </w:r>
          </w:p>
        </w:tc>
        <w:tc>
          <w:tcPr>
            <w:tcW w:w="2344" w:type="pct"/>
            <w:tcBorders>
              <w:top w:val="single" w:sz="8" w:space="0" w:color="auto"/>
              <w:left w:val="single" w:sz="4" w:space="0" w:color="000000"/>
              <w:bottom w:val="single" w:sz="8" w:space="0" w:color="auto"/>
              <w:right w:val="single" w:sz="4" w:space="0" w:color="000000"/>
            </w:tcBorders>
            <w:shd w:val="clear" w:color="auto" w:fill="auto"/>
            <w:tcMar>
              <w:top w:w="14" w:type="dxa"/>
              <w:left w:w="14" w:type="dxa"/>
              <w:bottom w:w="0" w:type="dxa"/>
              <w:right w:w="14" w:type="dxa"/>
            </w:tcMar>
            <w:vAlign w:val="center"/>
          </w:tcPr>
          <w:p w:rsidR="00F13749" w:rsidRPr="00313D20" w:rsidRDefault="00F13749" w:rsidP="00F13749">
            <w:pPr>
              <w:numPr>
                <w:ilvl w:val="0"/>
                <w:numId w:val="23"/>
              </w:numPr>
            </w:pPr>
            <w:proofErr w:type="gramStart"/>
            <w:r w:rsidRPr="00313D20">
              <w:t>затратный</w:t>
            </w:r>
            <w:proofErr w:type="gramEnd"/>
            <w:r w:rsidRPr="00313D20">
              <w:t xml:space="preserve"> при использовании сухого льда или жидкого азота.</w:t>
            </w:r>
          </w:p>
          <w:p w:rsidR="00F13749" w:rsidRPr="00313D20" w:rsidRDefault="00F13749" w:rsidP="00F13749">
            <w:pPr>
              <w:numPr>
                <w:ilvl w:val="0"/>
                <w:numId w:val="23"/>
              </w:numPr>
            </w:pPr>
            <w:r w:rsidRPr="00313D20">
              <w:t>приводит к повреждениям хрупких песчаников и глинистых минералов</w:t>
            </w:r>
          </w:p>
          <w:p w:rsidR="00F13749" w:rsidRPr="00313D20" w:rsidRDefault="00F13749" w:rsidP="00F13749">
            <w:pPr>
              <w:numPr>
                <w:ilvl w:val="0"/>
                <w:numId w:val="23"/>
              </w:numPr>
            </w:pPr>
            <w:r w:rsidRPr="00313D20">
              <w:t xml:space="preserve">при длительном хранении </w:t>
            </w:r>
            <w:proofErr w:type="gramStart"/>
            <w:r w:rsidRPr="00313D20">
              <w:t>затратный</w:t>
            </w:r>
            <w:proofErr w:type="gramEnd"/>
            <w:r w:rsidRPr="00313D20">
              <w:t>, ограничения по температуре воздуха</w:t>
            </w:r>
          </w:p>
          <w:p w:rsidR="00F13749" w:rsidRPr="00313D20" w:rsidRDefault="00F13749" w:rsidP="00F13749">
            <w:pPr>
              <w:numPr>
                <w:ilvl w:val="0"/>
                <w:numId w:val="23"/>
              </w:numPr>
            </w:pPr>
            <w:r w:rsidRPr="00313D20">
              <w:t>расширение поровой воды при замерзании может вызвать трещины</w:t>
            </w:r>
          </w:p>
          <w:p w:rsidR="00F13749" w:rsidRPr="00313D20" w:rsidRDefault="00F13749" w:rsidP="00F13749">
            <w:pPr>
              <w:numPr>
                <w:ilvl w:val="0"/>
                <w:numId w:val="23"/>
              </w:numPr>
            </w:pPr>
            <w:r w:rsidRPr="00313D20">
              <w:t>расширение воды может вытеснить трассеры из керна или концентрированные трассеры в локусах</w:t>
            </w:r>
          </w:p>
          <w:p w:rsidR="00F13749" w:rsidRPr="00313D20" w:rsidRDefault="00F13749" w:rsidP="00F13749">
            <w:pPr>
              <w:numPr>
                <w:ilvl w:val="0"/>
                <w:numId w:val="23"/>
              </w:numPr>
            </w:pPr>
            <w:r w:rsidRPr="00313D20">
              <w:t>в некоторых местах невозможно найти сухой лед</w:t>
            </w:r>
          </w:p>
          <w:p w:rsidR="00F13749" w:rsidRPr="00313D20" w:rsidRDefault="00F13749" w:rsidP="00F13749">
            <w:pPr>
              <w:numPr>
                <w:ilvl w:val="0"/>
                <w:numId w:val="23"/>
              </w:numPr>
            </w:pPr>
            <w:r w:rsidRPr="00313D20">
              <w:t>проблемы с логистикой – необходимо иметь специальные герметичные контейнеры и держать керн в замороженном состоянии</w:t>
            </w:r>
          </w:p>
        </w:tc>
      </w:tr>
      <w:tr w:rsidR="00F13749" w:rsidRPr="00313D20" w:rsidTr="005B790E">
        <w:trPr>
          <w:trHeight w:val="165"/>
        </w:trPr>
        <w:tc>
          <w:tcPr>
            <w:tcW w:w="195" w:type="pct"/>
            <w:tcBorders>
              <w:top w:val="single" w:sz="8" w:space="0" w:color="auto"/>
              <w:left w:val="single" w:sz="4" w:space="0" w:color="000000"/>
              <w:bottom w:val="single" w:sz="8" w:space="0" w:color="auto"/>
              <w:right w:val="single" w:sz="4" w:space="0" w:color="000000"/>
            </w:tcBorders>
            <w:shd w:val="clear" w:color="auto" w:fill="auto"/>
            <w:tcMar>
              <w:top w:w="14" w:type="dxa"/>
              <w:left w:w="14" w:type="dxa"/>
              <w:bottom w:w="0" w:type="dxa"/>
              <w:right w:w="14" w:type="dxa"/>
            </w:tcMar>
            <w:vAlign w:val="center"/>
          </w:tcPr>
          <w:p w:rsidR="00F13749" w:rsidRPr="00313D20" w:rsidRDefault="00F13749" w:rsidP="00F13749">
            <w:pPr>
              <w:pStyle w:val="ac"/>
              <w:spacing w:before="0" w:beforeAutospacing="0" w:after="0" w:afterAutospacing="0"/>
              <w:jc w:val="center"/>
              <w:textAlignment w:val="bottom"/>
            </w:pPr>
            <w:r w:rsidRPr="00313D20">
              <w:rPr>
                <w:color w:val="000000"/>
                <w:kern w:val="24"/>
                <w:lang w:val="af-ZA"/>
              </w:rPr>
              <w:t>5</w:t>
            </w:r>
          </w:p>
        </w:tc>
        <w:tc>
          <w:tcPr>
            <w:tcW w:w="931" w:type="pct"/>
            <w:tcBorders>
              <w:top w:val="single" w:sz="8" w:space="0" w:color="auto"/>
              <w:left w:val="single" w:sz="4" w:space="0" w:color="000000"/>
              <w:bottom w:val="single" w:sz="8" w:space="0" w:color="auto"/>
              <w:right w:val="single" w:sz="4" w:space="0" w:color="000000"/>
            </w:tcBorders>
            <w:shd w:val="clear" w:color="auto" w:fill="auto"/>
            <w:tcMar>
              <w:top w:w="14" w:type="dxa"/>
              <w:left w:w="14" w:type="dxa"/>
              <w:bottom w:w="0" w:type="dxa"/>
              <w:right w:w="14" w:type="dxa"/>
            </w:tcMar>
            <w:vAlign w:val="center"/>
          </w:tcPr>
          <w:p w:rsidR="00F13749" w:rsidRPr="00313D20" w:rsidRDefault="00F13749" w:rsidP="00F13749">
            <w:pPr>
              <w:pStyle w:val="ac"/>
              <w:spacing w:before="0" w:beforeAutospacing="0" w:after="0" w:afterAutospacing="0"/>
              <w:textAlignment w:val="bottom"/>
            </w:pPr>
            <w:r w:rsidRPr="00313D20">
              <w:rPr>
                <w:color w:val="000000"/>
                <w:kern w:val="24"/>
              </w:rPr>
              <w:t>Силиконовый гель</w:t>
            </w:r>
          </w:p>
        </w:tc>
        <w:tc>
          <w:tcPr>
            <w:tcW w:w="1530" w:type="pct"/>
            <w:tcBorders>
              <w:top w:val="single" w:sz="8" w:space="0" w:color="auto"/>
              <w:left w:val="single" w:sz="4" w:space="0" w:color="000000"/>
              <w:bottom w:val="single" w:sz="8" w:space="0" w:color="auto"/>
              <w:right w:val="single" w:sz="4" w:space="0" w:color="000000"/>
            </w:tcBorders>
            <w:shd w:val="clear" w:color="auto" w:fill="auto"/>
            <w:tcMar>
              <w:top w:w="14" w:type="dxa"/>
              <w:left w:w="14" w:type="dxa"/>
              <w:bottom w:w="0" w:type="dxa"/>
              <w:right w:w="14" w:type="dxa"/>
            </w:tcMar>
            <w:vAlign w:val="center"/>
          </w:tcPr>
          <w:p w:rsidR="00F13749" w:rsidRPr="00313D20" w:rsidRDefault="00F13749" w:rsidP="00F13749">
            <w:pPr>
              <w:numPr>
                <w:ilvl w:val="0"/>
                <w:numId w:val="20"/>
              </w:numPr>
            </w:pPr>
            <w:r w:rsidRPr="00313D20">
              <w:rPr>
                <w:rFonts w:eastAsia="Arial"/>
              </w:rPr>
              <w:t>низкая стоимость</w:t>
            </w:r>
          </w:p>
        </w:tc>
        <w:tc>
          <w:tcPr>
            <w:tcW w:w="2344" w:type="pct"/>
            <w:tcBorders>
              <w:top w:val="single" w:sz="8" w:space="0" w:color="auto"/>
              <w:left w:val="single" w:sz="4" w:space="0" w:color="000000"/>
              <w:bottom w:val="single" w:sz="8" w:space="0" w:color="auto"/>
              <w:right w:val="single" w:sz="4" w:space="0" w:color="000000"/>
            </w:tcBorders>
            <w:shd w:val="clear" w:color="auto" w:fill="auto"/>
            <w:tcMar>
              <w:top w:w="14" w:type="dxa"/>
              <w:left w:w="14" w:type="dxa"/>
              <w:bottom w:w="0" w:type="dxa"/>
              <w:right w:w="14" w:type="dxa"/>
            </w:tcMar>
            <w:vAlign w:val="center"/>
          </w:tcPr>
          <w:p w:rsidR="00F13749" w:rsidRPr="00313D20" w:rsidRDefault="00F13749" w:rsidP="00F13749">
            <w:r w:rsidRPr="00313D20">
              <w:t xml:space="preserve">            технология не отработана, нет полной консервации керна</w:t>
            </w:r>
          </w:p>
        </w:tc>
      </w:tr>
      <w:tr w:rsidR="00F13749" w:rsidRPr="00313D20" w:rsidTr="005B790E">
        <w:trPr>
          <w:trHeight w:val="150"/>
        </w:trPr>
        <w:tc>
          <w:tcPr>
            <w:tcW w:w="195" w:type="pct"/>
            <w:tcBorders>
              <w:top w:val="single" w:sz="8" w:space="0" w:color="auto"/>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tcPr>
          <w:p w:rsidR="00F13749" w:rsidRPr="00313D20" w:rsidRDefault="00F13749" w:rsidP="00F13749">
            <w:pPr>
              <w:pStyle w:val="ac"/>
              <w:spacing w:before="0" w:beforeAutospacing="0" w:after="0" w:afterAutospacing="0"/>
              <w:jc w:val="center"/>
              <w:textAlignment w:val="bottom"/>
              <w:rPr>
                <w:color w:val="000000"/>
                <w:kern w:val="24"/>
              </w:rPr>
            </w:pPr>
            <w:r w:rsidRPr="00313D20">
              <w:rPr>
                <w:color w:val="000000"/>
                <w:kern w:val="24"/>
              </w:rPr>
              <w:t>6</w:t>
            </w:r>
          </w:p>
        </w:tc>
        <w:tc>
          <w:tcPr>
            <w:tcW w:w="931" w:type="pct"/>
            <w:tcBorders>
              <w:top w:val="single" w:sz="8" w:space="0" w:color="auto"/>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tcPr>
          <w:p w:rsidR="00F13749" w:rsidRPr="00313D20" w:rsidRDefault="00F13749" w:rsidP="00F13749">
            <w:pPr>
              <w:pStyle w:val="ac"/>
              <w:spacing w:before="0" w:beforeAutospacing="0" w:after="0" w:afterAutospacing="0"/>
              <w:jc w:val="center"/>
              <w:textAlignment w:val="bottom"/>
              <w:rPr>
                <w:color w:val="000000"/>
                <w:kern w:val="24"/>
              </w:rPr>
            </w:pPr>
            <w:proofErr w:type="spellStart"/>
            <w:r w:rsidRPr="00313D20">
              <w:rPr>
                <w:color w:val="000000"/>
                <w:kern w:val="24"/>
              </w:rPr>
              <w:t>Plastic</w:t>
            </w:r>
            <w:proofErr w:type="spellEnd"/>
            <w:r w:rsidRPr="00313D20">
              <w:rPr>
                <w:color w:val="000000"/>
                <w:kern w:val="24"/>
              </w:rPr>
              <w:t xml:space="preserve"> </w:t>
            </w:r>
            <w:proofErr w:type="spellStart"/>
            <w:r w:rsidRPr="00313D20">
              <w:rPr>
                <w:color w:val="000000"/>
                <w:kern w:val="24"/>
              </w:rPr>
              <w:t>Strip</w:t>
            </w:r>
            <w:proofErr w:type="spellEnd"/>
          </w:p>
        </w:tc>
        <w:tc>
          <w:tcPr>
            <w:tcW w:w="1530" w:type="pct"/>
            <w:tcBorders>
              <w:top w:val="single" w:sz="8" w:space="0" w:color="auto"/>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tcPr>
          <w:p w:rsidR="00F13749" w:rsidRPr="00313D20" w:rsidRDefault="00F13749" w:rsidP="00F13749">
            <w:pPr>
              <w:numPr>
                <w:ilvl w:val="0"/>
                <w:numId w:val="20"/>
              </w:numPr>
              <w:rPr>
                <w:color w:val="000000"/>
                <w:kern w:val="24"/>
              </w:rPr>
            </w:pPr>
            <w:r w:rsidRPr="00313D20">
              <w:rPr>
                <w:rFonts w:eastAsia="Arial"/>
              </w:rPr>
              <w:t>позволяет закрепить керн внутри тубуса без заливки агентом</w:t>
            </w:r>
          </w:p>
        </w:tc>
        <w:tc>
          <w:tcPr>
            <w:tcW w:w="2344" w:type="pct"/>
            <w:tcBorders>
              <w:top w:val="single" w:sz="8" w:space="0" w:color="auto"/>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tcPr>
          <w:p w:rsidR="00F13749" w:rsidRPr="00313D20" w:rsidRDefault="00F13749" w:rsidP="00D92382">
            <w:pPr>
              <w:pStyle w:val="ac"/>
              <w:spacing w:before="0" w:beforeAutospacing="0" w:after="0" w:afterAutospacing="0"/>
              <w:textAlignment w:val="bottom"/>
              <w:rPr>
                <w:color w:val="000000"/>
                <w:kern w:val="24"/>
              </w:rPr>
            </w:pPr>
            <w:r w:rsidRPr="00313D20">
              <w:rPr>
                <w:color w:val="000000"/>
                <w:kern w:val="24"/>
              </w:rPr>
              <w:t xml:space="preserve">            применяется только в случае </w:t>
            </w:r>
            <w:proofErr w:type="gramStart"/>
            <w:r w:rsidRPr="00313D20">
              <w:rPr>
                <w:color w:val="000000"/>
                <w:kern w:val="24"/>
              </w:rPr>
              <w:t>консолидированных</w:t>
            </w:r>
            <w:proofErr w:type="gramEnd"/>
            <w:r w:rsidRPr="00313D20">
              <w:rPr>
                <w:color w:val="000000"/>
                <w:kern w:val="24"/>
              </w:rPr>
              <w:t xml:space="preserve"> </w:t>
            </w:r>
            <w:r w:rsidR="00D92382">
              <w:rPr>
                <w:color w:val="000000"/>
                <w:kern w:val="24"/>
              </w:rPr>
              <w:t>ГП</w:t>
            </w:r>
          </w:p>
        </w:tc>
      </w:tr>
    </w:tbl>
    <w:p w:rsidR="00F13749" w:rsidRPr="00313D20" w:rsidRDefault="00F13749" w:rsidP="00F13749">
      <w:pPr>
        <w:pStyle w:val="13"/>
        <w:shd w:val="clear" w:color="auto" w:fill="auto"/>
        <w:spacing w:line="240" w:lineRule="auto"/>
        <w:ind w:firstLine="0"/>
        <w:rPr>
          <w:rFonts w:ascii="Times New Roman" w:hAnsi="Times New Roman"/>
          <w:b/>
          <w:sz w:val="24"/>
          <w:szCs w:val="24"/>
        </w:rPr>
        <w:sectPr w:rsidR="00F13749" w:rsidRPr="00313D20" w:rsidSect="00F13749">
          <w:headerReference w:type="even" r:id="rId61"/>
          <w:headerReference w:type="default" r:id="rId62"/>
          <w:footerReference w:type="default" r:id="rId63"/>
          <w:headerReference w:type="first" r:id="rId64"/>
          <w:pgSz w:w="16838" w:h="11906" w:orient="landscape"/>
          <w:pgMar w:top="1247" w:right="567" w:bottom="1021" w:left="510" w:header="737" w:footer="680" w:gutter="0"/>
          <w:cols w:space="708"/>
          <w:docGrid w:linePitch="360"/>
        </w:sectPr>
      </w:pPr>
    </w:p>
    <w:p w:rsidR="00F13749" w:rsidRPr="00313D20" w:rsidRDefault="00F13749" w:rsidP="00F13749">
      <w:r w:rsidRPr="00313D20">
        <w:lastRenderedPageBreak/>
        <w:t xml:space="preserve">Для закачки гипса используются специализированные системы (рисунок </w:t>
      </w:r>
      <w:r w:rsidR="00A15A0E">
        <w:t>34</w:t>
      </w:r>
      <w:r w:rsidRPr="00313D20">
        <w:t>).</w:t>
      </w:r>
    </w:p>
    <w:p w:rsidR="00F13749" w:rsidRPr="00313D20" w:rsidRDefault="00F13749" w:rsidP="00F13749">
      <w:pPr>
        <w:pStyle w:val="S"/>
      </w:pPr>
    </w:p>
    <w:p w:rsidR="00F13749" w:rsidRPr="00313D20" w:rsidRDefault="00F13749" w:rsidP="00F13749">
      <w:pPr>
        <w:jc w:val="center"/>
        <w:rPr>
          <w:b/>
        </w:rPr>
      </w:pPr>
      <w:r w:rsidRPr="00313D20">
        <w:rPr>
          <w:b/>
          <w:noProof/>
        </w:rPr>
        <w:drawing>
          <wp:inline distT="0" distB="0" distL="0" distR="0" wp14:anchorId="11BA7D94" wp14:editId="3A70418D">
            <wp:extent cx="4655820" cy="3596640"/>
            <wp:effectExtent l="0" t="0" r="0" b="3810"/>
            <wp:docPr id="11508" name="Рисунок 11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65" cstate="email">
                      <a:extLst>
                        <a:ext uri="{28A0092B-C50C-407E-A947-70E740481C1C}">
                          <a14:useLocalDpi xmlns:a14="http://schemas.microsoft.com/office/drawing/2010/main"/>
                        </a:ext>
                      </a:extLst>
                    </a:blip>
                    <a:srcRect/>
                    <a:stretch>
                      <a:fillRect/>
                    </a:stretch>
                  </pic:blipFill>
                  <pic:spPr bwMode="auto">
                    <a:xfrm>
                      <a:off x="0" y="0"/>
                      <a:ext cx="4655820" cy="3596640"/>
                    </a:xfrm>
                    <a:prstGeom prst="rect">
                      <a:avLst/>
                    </a:prstGeom>
                    <a:noFill/>
                  </pic:spPr>
                </pic:pic>
              </a:graphicData>
            </a:graphic>
          </wp:inline>
        </w:drawing>
      </w:r>
      <w:r w:rsidRPr="00313D20">
        <w:rPr>
          <w:b/>
          <w:noProof/>
        </w:rPr>
        <w:drawing>
          <wp:inline distT="0" distB="0" distL="0" distR="0" wp14:anchorId="7F8F8D32" wp14:editId="4128A23D">
            <wp:extent cx="4655820" cy="2689860"/>
            <wp:effectExtent l="0" t="0" r="0" b="0"/>
            <wp:docPr id="11509" name="Рисунок 11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66" cstate="email">
                      <a:extLst>
                        <a:ext uri="{28A0092B-C50C-407E-A947-70E740481C1C}">
                          <a14:useLocalDpi xmlns:a14="http://schemas.microsoft.com/office/drawing/2010/main"/>
                        </a:ext>
                      </a:extLst>
                    </a:blip>
                    <a:srcRect/>
                    <a:stretch>
                      <a:fillRect/>
                    </a:stretch>
                  </pic:blipFill>
                  <pic:spPr bwMode="auto">
                    <a:xfrm>
                      <a:off x="0" y="0"/>
                      <a:ext cx="4655820" cy="2689860"/>
                    </a:xfrm>
                    <a:prstGeom prst="rect">
                      <a:avLst/>
                    </a:prstGeom>
                    <a:noFill/>
                  </pic:spPr>
                </pic:pic>
              </a:graphicData>
            </a:graphic>
          </wp:inline>
        </w:drawing>
      </w:r>
    </w:p>
    <w:p w:rsidR="00F13749" w:rsidRPr="00313D20" w:rsidRDefault="00F13749" w:rsidP="00F13749">
      <w:pPr>
        <w:pStyle w:val="S2"/>
      </w:pPr>
      <w:bookmarkStart w:id="75" w:name="_Toc398541647"/>
      <w:r w:rsidRPr="00313D20">
        <w:t xml:space="preserve">Рис. </w:t>
      </w:r>
      <w:r w:rsidR="00A15A0E">
        <w:t>34</w:t>
      </w:r>
      <w:r w:rsidRPr="00313D20">
        <w:t xml:space="preserve"> Комплект для подготовки и закачки гипса</w:t>
      </w:r>
      <w:bookmarkEnd w:id="75"/>
    </w:p>
    <w:p w:rsidR="00F13749" w:rsidRPr="00313D20" w:rsidRDefault="00F13749" w:rsidP="00F13749"/>
    <w:p w:rsidR="00F13749" w:rsidRPr="00313D20" w:rsidRDefault="00F13749" w:rsidP="00F13749">
      <w:pPr>
        <w:rPr>
          <w:b/>
        </w:rPr>
      </w:pPr>
      <w:r w:rsidRPr="00313D20">
        <w:rPr>
          <w:b/>
          <w:bCs/>
          <w:color w:val="000000"/>
        </w:rPr>
        <w:t>6.4.</w:t>
      </w:r>
      <w:r w:rsidRPr="00313D20">
        <w:rPr>
          <w:b/>
          <w:bCs/>
          <w:color w:val="000000"/>
        </w:rPr>
        <w:tab/>
      </w:r>
      <w:r w:rsidRPr="00313D20">
        <w:rPr>
          <w:b/>
        </w:rPr>
        <w:t>Заливка раствором смолы «А» и «В»</w:t>
      </w:r>
    </w:p>
    <w:p w:rsidR="00F13749" w:rsidRPr="00313D20" w:rsidRDefault="00F13749" w:rsidP="00F13749"/>
    <w:p w:rsidR="00F13749" w:rsidRPr="00313D20" w:rsidRDefault="00F13749" w:rsidP="00F13749">
      <w:r w:rsidRPr="00313D20">
        <w:t>Обязательным условием является расположение тубуса под углом, достаточным для свободного вытекания бурового раствора из тубуса.</w:t>
      </w:r>
    </w:p>
    <w:p w:rsidR="00F13749" w:rsidRPr="00313D20" w:rsidRDefault="00F13749" w:rsidP="00F13749">
      <w:pPr>
        <w:pStyle w:val="S"/>
      </w:pPr>
    </w:p>
    <w:p w:rsidR="00F13749" w:rsidRPr="00313D20" w:rsidRDefault="00F13749" w:rsidP="00F13749">
      <w:r w:rsidRPr="00313D20">
        <w:t xml:space="preserve">Два раствора смешиваются и заливаются в </w:t>
      </w:r>
      <w:proofErr w:type="spellStart"/>
      <w:r w:rsidRPr="00313D20">
        <w:t>затрубное</w:t>
      </w:r>
      <w:proofErr w:type="spellEnd"/>
      <w:r w:rsidRPr="00313D20">
        <w:t xml:space="preserve"> пространство между керном и внутренней трубкой.</w:t>
      </w:r>
    </w:p>
    <w:p w:rsidR="00F13749" w:rsidRPr="00313D20" w:rsidRDefault="00F13749" w:rsidP="00F13749">
      <w:pPr>
        <w:pStyle w:val="S"/>
      </w:pPr>
    </w:p>
    <w:p w:rsidR="00F13749" w:rsidRPr="00313D20" w:rsidRDefault="00F13749" w:rsidP="00F13749">
      <w:r w:rsidRPr="00313D20">
        <w:t>Заливку смолы необходимо производить с верхней части тубуса.</w:t>
      </w:r>
    </w:p>
    <w:p w:rsidR="00F13749" w:rsidRPr="00313D20" w:rsidRDefault="00F13749" w:rsidP="00F13749">
      <w:pPr>
        <w:pStyle w:val="S"/>
      </w:pPr>
    </w:p>
    <w:p w:rsidR="00F13749" w:rsidRPr="00313D20" w:rsidRDefault="00F13749" w:rsidP="00F13749">
      <w:r w:rsidRPr="00313D20">
        <w:t xml:space="preserve">Раствор затвердевает и изолирует </w:t>
      </w:r>
      <w:proofErr w:type="spellStart"/>
      <w:r w:rsidRPr="00313D20">
        <w:t>затрубное</w:t>
      </w:r>
      <w:proofErr w:type="spellEnd"/>
      <w:r w:rsidRPr="00313D20">
        <w:t xml:space="preserve"> пространство (рисунок </w:t>
      </w:r>
      <w:r w:rsidR="00A15A0E">
        <w:t>35</w:t>
      </w:r>
      <w:r w:rsidRPr="00313D20">
        <w:t>).</w:t>
      </w:r>
    </w:p>
    <w:p w:rsidR="00F13749" w:rsidRPr="00313D20" w:rsidRDefault="00F13749" w:rsidP="00F13749">
      <w:pPr>
        <w:jc w:val="center"/>
      </w:pPr>
      <w:r w:rsidRPr="00313D20">
        <w:rPr>
          <w:noProof/>
        </w:rPr>
        <w:lastRenderedPageBreak/>
        <w:drawing>
          <wp:inline distT="0" distB="0" distL="0" distR="0" wp14:anchorId="2576B636" wp14:editId="5638F215">
            <wp:extent cx="5090160" cy="3436620"/>
            <wp:effectExtent l="0" t="0" r="0" b="0"/>
            <wp:docPr id="11510" name="Рисунок 11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67" cstate="email">
                      <a:extLst>
                        <a:ext uri="{28A0092B-C50C-407E-A947-70E740481C1C}">
                          <a14:useLocalDpi xmlns:a14="http://schemas.microsoft.com/office/drawing/2010/main"/>
                        </a:ext>
                      </a:extLst>
                    </a:blip>
                    <a:srcRect/>
                    <a:stretch>
                      <a:fillRect/>
                    </a:stretch>
                  </pic:blipFill>
                  <pic:spPr bwMode="auto">
                    <a:xfrm>
                      <a:off x="0" y="0"/>
                      <a:ext cx="5090160" cy="3436620"/>
                    </a:xfrm>
                    <a:prstGeom prst="rect">
                      <a:avLst/>
                    </a:prstGeom>
                    <a:noFill/>
                  </pic:spPr>
                </pic:pic>
              </a:graphicData>
            </a:graphic>
          </wp:inline>
        </w:drawing>
      </w:r>
    </w:p>
    <w:p w:rsidR="00F13749" w:rsidRPr="00313D20" w:rsidRDefault="00F13749" w:rsidP="00F13749">
      <w:pPr>
        <w:pStyle w:val="S2"/>
      </w:pPr>
      <w:bookmarkStart w:id="76" w:name="_Ref339302357"/>
      <w:bookmarkStart w:id="77" w:name="_Toc398541648"/>
      <w:r w:rsidRPr="00313D20">
        <w:t xml:space="preserve">Рис. </w:t>
      </w:r>
      <w:r w:rsidR="00A15A0E">
        <w:t>35</w:t>
      </w:r>
      <w:r w:rsidRPr="00313D20">
        <w:t xml:space="preserve"> Стабилизация керна смолой</w:t>
      </w:r>
      <w:bookmarkEnd w:id="76"/>
      <w:bookmarkEnd w:id="77"/>
    </w:p>
    <w:p w:rsidR="00F13749" w:rsidRPr="00313D20" w:rsidRDefault="00F13749" w:rsidP="00F13749">
      <w:pPr>
        <w:pStyle w:val="S"/>
      </w:pPr>
    </w:p>
    <w:p w:rsidR="00F13749" w:rsidRPr="00313D20" w:rsidRDefault="00F13749" w:rsidP="00F13749">
      <w:pPr>
        <w:rPr>
          <w:b/>
        </w:rPr>
      </w:pPr>
      <w:r w:rsidRPr="00313D20">
        <w:rPr>
          <w:b/>
          <w:bCs/>
          <w:color w:val="000000"/>
        </w:rPr>
        <w:t>6.5</w:t>
      </w:r>
      <w:r w:rsidRPr="00313D20">
        <w:rPr>
          <w:b/>
          <w:bCs/>
          <w:color w:val="000000"/>
        </w:rPr>
        <w:tab/>
      </w:r>
      <w:r w:rsidRPr="00313D20">
        <w:rPr>
          <w:b/>
        </w:rPr>
        <w:t>Закачка двухкомпонентной пены</w:t>
      </w:r>
    </w:p>
    <w:p w:rsidR="00F13749" w:rsidRPr="00313D20" w:rsidRDefault="00F13749" w:rsidP="00F13749">
      <w:pPr>
        <w:pStyle w:val="S"/>
      </w:pPr>
    </w:p>
    <w:p w:rsidR="00F13749" w:rsidRPr="00313D20" w:rsidRDefault="00F13749" w:rsidP="00F13749">
      <w:r w:rsidRPr="00313D20">
        <w:t xml:space="preserve">Стабилизация керна с помощью пены – Пример на керне длиной один метр (рисунок </w:t>
      </w:r>
      <w:r w:rsidR="00A15A0E">
        <w:t>36</w:t>
      </w:r>
      <w:r w:rsidRPr="00313D20">
        <w:t>).</w:t>
      </w:r>
    </w:p>
    <w:p w:rsidR="00F13749" w:rsidRPr="00313D20" w:rsidRDefault="00F13749" w:rsidP="00F13749">
      <w:pPr>
        <w:pStyle w:val="S"/>
      </w:pPr>
    </w:p>
    <w:p w:rsidR="00F13749" w:rsidRPr="00313D20" w:rsidRDefault="00F13749" w:rsidP="00F13749">
      <w:r w:rsidRPr="00313D20">
        <w:t>Подготовка на буровой площадке:</w:t>
      </w:r>
    </w:p>
    <w:p w:rsidR="00F13749" w:rsidRPr="00313D20" w:rsidRDefault="00F13749" w:rsidP="00F13749">
      <w:pPr>
        <w:pStyle w:val="aa"/>
        <w:numPr>
          <w:ilvl w:val="0"/>
          <w:numId w:val="27"/>
        </w:numPr>
        <w:tabs>
          <w:tab w:val="left" w:pos="539"/>
        </w:tabs>
        <w:spacing w:before="120"/>
        <w:ind w:left="538" w:hanging="357"/>
      </w:pPr>
      <w:r w:rsidRPr="00313D20">
        <w:t>Имеются секции керна длиной один метр с отметками глубины и направления, с прикрепленными концевыми насадками, снабженными зажимами для насоса. Секции керна выложены на рейки. Это способствует удалению большей части бурового раствора с керна.</w:t>
      </w:r>
    </w:p>
    <w:p w:rsidR="00F13749" w:rsidRPr="00313D20" w:rsidRDefault="00F13749" w:rsidP="00F13749">
      <w:pPr>
        <w:pStyle w:val="aa"/>
        <w:numPr>
          <w:ilvl w:val="0"/>
          <w:numId w:val="27"/>
        </w:numPr>
        <w:tabs>
          <w:tab w:val="left" w:pos="539"/>
        </w:tabs>
        <w:spacing w:before="120"/>
        <w:ind w:left="538" w:hanging="357"/>
      </w:pPr>
      <w:r w:rsidRPr="00313D20">
        <w:t xml:space="preserve">Просверлите одно отверстие для закачки пены диаметром 7 мм на каждой концевой насадке в ориентации 12 часов на циферблате в </w:t>
      </w:r>
      <w:proofErr w:type="spellStart"/>
      <w:r w:rsidRPr="00313D20">
        <w:t>затрубное</w:t>
      </w:r>
      <w:proofErr w:type="spellEnd"/>
      <w:r w:rsidRPr="00313D20">
        <w:t xml:space="preserve"> пространство между керном и внутренней трубкой.</w:t>
      </w:r>
    </w:p>
    <w:p w:rsidR="00F13749" w:rsidRPr="00313D20" w:rsidRDefault="00F13749" w:rsidP="00F13749">
      <w:pPr>
        <w:pStyle w:val="aa"/>
        <w:numPr>
          <w:ilvl w:val="0"/>
          <w:numId w:val="27"/>
        </w:numPr>
        <w:tabs>
          <w:tab w:val="left" w:pos="539"/>
        </w:tabs>
        <w:spacing w:before="120"/>
        <w:ind w:left="538" w:hanging="357"/>
      </w:pPr>
      <w:r w:rsidRPr="00313D20">
        <w:t>Просверлите отверстия диаметром 3 мм вдоль поверхности внутренней трубки на расстоянии 25 см друг от друга, плюс одно отверстие в центре (итого – пять отверстий). Эти отверстия будут служить для вентиляции и обзора.</w:t>
      </w:r>
    </w:p>
    <w:p w:rsidR="00F13749" w:rsidRPr="00313D20" w:rsidRDefault="00F13749" w:rsidP="00F13749"/>
    <w:p w:rsidR="00F13749" w:rsidRPr="00313D20" w:rsidRDefault="00F13749" w:rsidP="00F13749">
      <w:r w:rsidRPr="00313D20">
        <w:t>Метод закачки пены для керна длиной один метр:</w:t>
      </w:r>
    </w:p>
    <w:p w:rsidR="00F13749" w:rsidRPr="00313D20" w:rsidRDefault="00F13749" w:rsidP="00F13749">
      <w:pPr>
        <w:pStyle w:val="aa"/>
        <w:numPr>
          <w:ilvl w:val="0"/>
          <w:numId w:val="27"/>
        </w:numPr>
        <w:tabs>
          <w:tab w:val="left" w:pos="539"/>
        </w:tabs>
        <w:spacing w:before="120"/>
        <w:ind w:left="538" w:hanging="357"/>
      </w:pPr>
      <w:r w:rsidRPr="00313D20">
        <w:t>Используйте только прямые наконечники средней производительности (зеленого цвета).</w:t>
      </w:r>
    </w:p>
    <w:p w:rsidR="00F13749" w:rsidRPr="00313D20" w:rsidRDefault="00F13749" w:rsidP="00F13749">
      <w:pPr>
        <w:pStyle w:val="aa"/>
        <w:numPr>
          <w:ilvl w:val="0"/>
          <w:numId w:val="27"/>
        </w:numPr>
        <w:tabs>
          <w:tab w:val="left" w:pos="539"/>
        </w:tabs>
        <w:spacing w:before="120"/>
        <w:ind w:left="538" w:hanging="357"/>
      </w:pPr>
      <w:r w:rsidRPr="00313D20">
        <w:t>Убедитесь, что концевые насадки находятся в хорошем состоянии и плотно закреплены.</w:t>
      </w:r>
    </w:p>
    <w:p w:rsidR="00F13749" w:rsidRPr="00313D20" w:rsidRDefault="00F13749" w:rsidP="00F13749">
      <w:pPr>
        <w:pStyle w:val="aa"/>
        <w:numPr>
          <w:ilvl w:val="0"/>
          <w:numId w:val="27"/>
        </w:numPr>
        <w:tabs>
          <w:tab w:val="left" w:pos="539"/>
        </w:tabs>
        <w:spacing w:before="120"/>
        <w:ind w:left="538" w:hanging="357"/>
      </w:pPr>
      <w:r w:rsidRPr="00313D20">
        <w:t>Регулируйте скорость закачки пены. Спусковой механизм на нагнетательном пистолете должен быть открыт наполовину или меньше.</w:t>
      </w:r>
    </w:p>
    <w:p w:rsidR="00F13749" w:rsidRPr="00313D20" w:rsidRDefault="00F13749" w:rsidP="00F13749">
      <w:pPr>
        <w:pStyle w:val="aa"/>
        <w:numPr>
          <w:ilvl w:val="0"/>
          <w:numId w:val="27"/>
        </w:numPr>
        <w:tabs>
          <w:tab w:val="left" w:pos="539"/>
        </w:tabs>
        <w:spacing w:before="120"/>
        <w:ind w:left="538" w:hanging="357"/>
      </w:pPr>
      <w:r w:rsidRPr="00313D20">
        <w:t xml:space="preserve">Пену нужно нагнетать с обеих сторон через отверстия в концевых насадках. Когда вы увидите, что пена начинает выходить из второго с конца отверстия на стенке трубки (не из центрального отверстия), прекратите нагнетание пены и повторите процедуру с другого конца. Во время второго этапа закачки вы должны увидеть, что </w:t>
      </w:r>
      <w:r w:rsidRPr="00313D20">
        <w:lastRenderedPageBreak/>
        <w:t>пена выходит наружу из центрального отверстия (если за счет расширения пена, нагнетавшаяся первично, не достигла центрального отверстия).</w:t>
      </w:r>
    </w:p>
    <w:p w:rsidR="00F13749" w:rsidRPr="00313D20" w:rsidRDefault="00F13749" w:rsidP="00F13749"/>
    <w:tbl>
      <w:tblPr>
        <w:tblW w:w="0" w:type="auto"/>
        <w:tblLook w:val="04A0" w:firstRow="1" w:lastRow="0" w:firstColumn="1" w:lastColumn="0" w:noHBand="0" w:noVBand="1"/>
      </w:tblPr>
      <w:tblGrid>
        <w:gridCol w:w="3209"/>
        <w:gridCol w:w="3175"/>
        <w:gridCol w:w="3187"/>
      </w:tblGrid>
      <w:tr w:rsidR="00F13749" w:rsidRPr="00313D20" w:rsidTr="00F13749">
        <w:tc>
          <w:tcPr>
            <w:tcW w:w="3190" w:type="dxa"/>
            <w:shd w:val="clear" w:color="auto" w:fill="auto"/>
          </w:tcPr>
          <w:p w:rsidR="00F13749" w:rsidRPr="00313D20" w:rsidRDefault="00F13749" w:rsidP="00F13749">
            <w:r w:rsidRPr="00313D20">
              <w:rPr>
                <w:noProof/>
              </w:rPr>
              <w:drawing>
                <wp:inline distT="0" distB="0" distL="0" distR="0" wp14:anchorId="4C6AD46E" wp14:editId="39645BC0">
                  <wp:extent cx="1988820" cy="1478280"/>
                  <wp:effectExtent l="0" t="0" r="0" b="7620"/>
                  <wp:docPr id="11511" name="Рисунок 11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68" cstate="email">
                            <a:extLst>
                              <a:ext uri="{28A0092B-C50C-407E-A947-70E740481C1C}">
                                <a14:useLocalDpi xmlns:a14="http://schemas.microsoft.com/office/drawing/2010/main"/>
                              </a:ext>
                            </a:extLst>
                          </a:blip>
                          <a:srcRect/>
                          <a:stretch>
                            <a:fillRect/>
                          </a:stretch>
                        </pic:blipFill>
                        <pic:spPr bwMode="auto">
                          <a:xfrm>
                            <a:off x="0" y="0"/>
                            <a:ext cx="1988820" cy="1478280"/>
                          </a:xfrm>
                          <a:prstGeom prst="rect">
                            <a:avLst/>
                          </a:prstGeom>
                          <a:noFill/>
                        </pic:spPr>
                      </pic:pic>
                    </a:graphicData>
                  </a:graphic>
                </wp:inline>
              </w:drawing>
            </w:r>
          </w:p>
        </w:tc>
        <w:tc>
          <w:tcPr>
            <w:tcW w:w="3190" w:type="dxa"/>
            <w:shd w:val="clear" w:color="auto" w:fill="auto"/>
          </w:tcPr>
          <w:p w:rsidR="00F13749" w:rsidRPr="00313D20" w:rsidRDefault="00F13749" w:rsidP="00F13749">
            <w:r w:rsidRPr="00313D20">
              <w:rPr>
                <w:noProof/>
              </w:rPr>
              <w:drawing>
                <wp:inline distT="0" distB="0" distL="0" distR="0" wp14:anchorId="5A209BC8" wp14:editId="300528FD">
                  <wp:extent cx="1973580" cy="1463040"/>
                  <wp:effectExtent l="0" t="0" r="7620" b="3810"/>
                  <wp:docPr id="11518" name="Рисунок 11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69" cstate="email">
                            <a:extLst>
                              <a:ext uri="{28A0092B-C50C-407E-A947-70E740481C1C}">
                                <a14:useLocalDpi xmlns:a14="http://schemas.microsoft.com/office/drawing/2010/main"/>
                              </a:ext>
                            </a:extLst>
                          </a:blip>
                          <a:srcRect/>
                          <a:stretch>
                            <a:fillRect/>
                          </a:stretch>
                        </pic:blipFill>
                        <pic:spPr bwMode="auto">
                          <a:xfrm>
                            <a:off x="0" y="0"/>
                            <a:ext cx="1973580" cy="1463040"/>
                          </a:xfrm>
                          <a:prstGeom prst="rect">
                            <a:avLst/>
                          </a:prstGeom>
                          <a:noFill/>
                        </pic:spPr>
                      </pic:pic>
                    </a:graphicData>
                  </a:graphic>
                </wp:inline>
              </w:drawing>
            </w:r>
          </w:p>
        </w:tc>
        <w:tc>
          <w:tcPr>
            <w:tcW w:w="3191" w:type="dxa"/>
            <w:shd w:val="clear" w:color="auto" w:fill="auto"/>
          </w:tcPr>
          <w:p w:rsidR="00F13749" w:rsidRPr="00313D20" w:rsidRDefault="00F13749" w:rsidP="00F13749">
            <w:r w:rsidRPr="00313D20">
              <w:rPr>
                <w:noProof/>
              </w:rPr>
              <w:drawing>
                <wp:inline distT="0" distB="0" distL="0" distR="0" wp14:anchorId="510249E0" wp14:editId="5FD8F9A7">
                  <wp:extent cx="1988820" cy="1470660"/>
                  <wp:effectExtent l="0" t="0" r="0" b="0"/>
                  <wp:docPr id="11517" name="Рисунок 11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70" cstate="email">
                            <a:extLst>
                              <a:ext uri="{28A0092B-C50C-407E-A947-70E740481C1C}">
                                <a14:useLocalDpi xmlns:a14="http://schemas.microsoft.com/office/drawing/2010/main"/>
                              </a:ext>
                            </a:extLst>
                          </a:blip>
                          <a:srcRect/>
                          <a:stretch>
                            <a:fillRect/>
                          </a:stretch>
                        </pic:blipFill>
                        <pic:spPr bwMode="auto">
                          <a:xfrm>
                            <a:off x="0" y="0"/>
                            <a:ext cx="1988820" cy="1470660"/>
                          </a:xfrm>
                          <a:prstGeom prst="rect">
                            <a:avLst/>
                          </a:prstGeom>
                          <a:noFill/>
                        </pic:spPr>
                      </pic:pic>
                    </a:graphicData>
                  </a:graphic>
                </wp:inline>
              </w:drawing>
            </w:r>
          </w:p>
        </w:tc>
      </w:tr>
      <w:tr w:rsidR="00F13749" w:rsidRPr="00313D20" w:rsidTr="00F13749">
        <w:tc>
          <w:tcPr>
            <w:tcW w:w="3190" w:type="dxa"/>
            <w:shd w:val="clear" w:color="auto" w:fill="auto"/>
          </w:tcPr>
          <w:p w:rsidR="00F13749" w:rsidRPr="00313D20" w:rsidRDefault="00F13749" w:rsidP="00F13749">
            <w:pPr>
              <w:jc w:val="center"/>
            </w:pPr>
            <w:r w:rsidRPr="00313D20">
              <w:rPr>
                <w:sz w:val="22"/>
                <w:szCs w:val="22"/>
              </w:rPr>
              <w:t>Пена увеличивается в объеме и выходит из отверстий для вентиляции и обзора</w:t>
            </w:r>
          </w:p>
        </w:tc>
        <w:tc>
          <w:tcPr>
            <w:tcW w:w="3190" w:type="dxa"/>
            <w:shd w:val="clear" w:color="auto" w:fill="auto"/>
          </w:tcPr>
          <w:p w:rsidR="00F13749" w:rsidRPr="00313D20" w:rsidRDefault="00F13749" w:rsidP="00F13749">
            <w:pPr>
              <w:jc w:val="center"/>
            </w:pPr>
            <w:r w:rsidRPr="00313D20">
              <w:rPr>
                <w:sz w:val="22"/>
                <w:szCs w:val="22"/>
              </w:rPr>
              <w:t>Затвердевание пены</w:t>
            </w:r>
          </w:p>
        </w:tc>
        <w:tc>
          <w:tcPr>
            <w:tcW w:w="3191" w:type="dxa"/>
            <w:shd w:val="clear" w:color="auto" w:fill="auto"/>
          </w:tcPr>
          <w:p w:rsidR="00F13749" w:rsidRPr="00313D20" w:rsidRDefault="00F13749" w:rsidP="00F13749">
            <w:pPr>
              <w:jc w:val="center"/>
            </w:pPr>
            <w:r w:rsidRPr="00313D20">
              <w:rPr>
                <w:sz w:val="22"/>
                <w:szCs w:val="22"/>
              </w:rPr>
              <w:t>Излишки пены удаляются скребком</w:t>
            </w:r>
          </w:p>
        </w:tc>
      </w:tr>
      <w:tr w:rsidR="00F13749" w:rsidRPr="00313D20" w:rsidTr="00F13749">
        <w:tc>
          <w:tcPr>
            <w:tcW w:w="3190" w:type="dxa"/>
            <w:shd w:val="clear" w:color="auto" w:fill="auto"/>
          </w:tcPr>
          <w:p w:rsidR="00F13749" w:rsidRPr="00313D20" w:rsidRDefault="00F13749" w:rsidP="00F13749">
            <w:r w:rsidRPr="00313D20">
              <w:rPr>
                <w:noProof/>
              </w:rPr>
              <w:drawing>
                <wp:inline distT="0" distB="0" distL="0" distR="0" wp14:anchorId="21EE6F5C" wp14:editId="5332E148">
                  <wp:extent cx="2004060" cy="1493520"/>
                  <wp:effectExtent l="0" t="0" r="0" b="0"/>
                  <wp:docPr id="11514" name="Рисунок 11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71" cstate="email">
                            <a:extLst>
                              <a:ext uri="{28A0092B-C50C-407E-A947-70E740481C1C}">
                                <a14:useLocalDpi xmlns:a14="http://schemas.microsoft.com/office/drawing/2010/main"/>
                              </a:ext>
                            </a:extLst>
                          </a:blip>
                          <a:srcRect/>
                          <a:stretch>
                            <a:fillRect/>
                          </a:stretch>
                        </pic:blipFill>
                        <pic:spPr bwMode="auto">
                          <a:xfrm>
                            <a:off x="0" y="0"/>
                            <a:ext cx="2004060" cy="1493520"/>
                          </a:xfrm>
                          <a:prstGeom prst="rect">
                            <a:avLst/>
                          </a:prstGeom>
                          <a:noFill/>
                        </pic:spPr>
                      </pic:pic>
                    </a:graphicData>
                  </a:graphic>
                </wp:inline>
              </w:drawing>
            </w:r>
          </w:p>
        </w:tc>
        <w:tc>
          <w:tcPr>
            <w:tcW w:w="3190" w:type="dxa"/>
            <w:shd w:val="clear" w:color="auto" w:fill="auto"/>
          </w:tcPr>
          <w:p w:rsidR="00F13749" w:rsidRPr="00313D20" w:rsidRDefault="00F13749" w:rsidP="00F13749">
            <w:r w:rsidRPr="00313D20">
              <w:rPr>
                <w:noProof/>
              </w:rPr>
              <w:drawing>
                <wp:inline distT="0" distB="0" distL="0" distR="0" wp14:anchorId="61F95E39" wp14:editId="36A08D18">
                  <wp:extent cx="1973580" cy="1493520"/>
                  <wp:effectExtent l="0" t="0" r="7620" b="0"/>
                  <wp:docPr id="11515" name="Рисунок 11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72" cstate="email">
                            <a:extLst>
                              <a:ext uri="{28A0092B-C50C-407E-A947-70E740481C1C}">
                                <a14:useLocalDpi xmlns:a14="http://schemas.microsoft.com/office/drawing/2010/main"/>
                              </a:ext>
                            </a:extLst>
                          </a:blip>
                          <a:srcRect/>
                          <a:stretch>
                            <a:fillRect/>
                          </a:stretch>
                        </pic:blipFill>
                        <pic:spPr bwMode="auto">
                          <a:xfrm>
                            <a:off x="0" y="0"/>
                            <a:ext cx="1973580" cy="1493520"/>
                          </a:xfrm>
                          <a:prstGeom prst="rect">
                            <a:avLst/>
                          </a:prstGeom>
                          <a:noFill/>
                        </pic:spPr>
                      </pic:pic>
                    </a:graphicData>
                  </a:graphic>
                </wp:inline>
              </w:drawing>
            </w:r>
          </w:p>
        </w:tc>
        <w:tc>
          <w:tcPr>
            <w:tcW w:w="3191" w:type="dxa"/>
            <w:shd w:val="clear" w:color="auto" w:fill="auto"/>
          </w:tcPr>
          <w:p w:rsidR="00F13749" w:rsidRPr="00313D20" w:rsidRDefault="00F13749" w:rsidP="00F13749">
            <w:r w:rsidRPr="00313D20">
              <w:rPr>
                <w:noProof/>
              </w:rPr>
              <w:drawing>
                <wp:inline distT="0" distB="0" distL="0" distR="0" wp14:anchorId="4851AA22" wp14:editId="7FF8C113">
                  <wp:extent cx="1988820" cy="1485900"/>
                  <wp:effectExtent l="0" t="0" r="0" b="0"/>
                  <wp:docPr id="11516" name="Рисунок 11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73" cstate="email">
                            <a:extLst>
                              <a:ext uri="{28A0092B-C50C-407E-A947-70E740481C1C}">
                                <a14:useLocalDpi xmlns:a14="http://schemas.microsoft.com/office/drawing/2010/main"/>
                              </a:ext>
                            </a:extLst>
                          </a:blip>
                          <a:srcRect/>
                          <a:stretch>
                            <a:fillRect/>
                          </a:stretch>
                        </pic:blipFill>
                        <pic:spPr bwMode="auto">
                          <a:xfrm>
                            <a:off x="0" y="0"/>
                            <a:ext cx="1988820" cy="1485900"/>
                          </a:xfrm>
                          <a:prstGeom prst="rect">
                            <a:avLst/>
                          </a:prstGeom>
                          <a:noFill/>
                        </pic:spPr>
                      </pic:pic>
                    </a:graphicData>
                  </a:graphic>
                </wp:inline>
              </w:drawing>
            </w:r>
          </w:p>
        </w:tc>
      </w:tr>
      <w:tr w:rsidR="00F13749" w:rsidRPr="00313D20" w:rsidTr="00F13749">
        <w:tc>
          <w:tcPr>
            <w:tcW w:w="3190" w:type="dxa"/>
            <w:shd w:val="clear" w:color="auto" w:fill="auto"/>
            <w:vAlign w:val="center"/>
          </w:tcPr>
          <w:p w:rsidR="00F13749" w:rsidRPr="00313D20" w:rsidRDefault="00F13749" w:rsidP="00F13749">
            <w:pPr>
              <w:jc w:val="center"/>
            </w:pPr>
            <w:r w:rsidRPr="00313D20">
              <w:rPr>
                <w:sz w:val="22"/>
                <w:szCs w:val="22"/>
              </w:rPr>
              <w:t>Пена удалена с обоих концов. Видно, как пена создала изоляционный слой вокруг керна</w:t>
            </w:r>
          </w:p>
        </w:tc>
        <w:tc>
          <w:tcPr>
            <w:tcW w:w="3190" w:type="dxa"/>
            <w:shd w:val="clear" w:color="auto" w:fill="auto"/>
            <w:vAlign w:val="center"/>
          </w:tcPr>
          <w:p w:rsidR="00F13749" w:rsidRPr="00313D20" w:rsidRDefault="00F13749" w:rsidP="00F13749">
            <w:pPr>
              <w:jc w:val="center"/>
            </w:pPr>
            <w:r w:rsidRPr="00313D20">
              <w:rPr>
                <w:sz w:val="22"/>
                <w:szCs w:val="22"/>
              </w:rPr>
              <w:t xml:space="preserve">Разрез керна с конца секции. Направление разреза – по линии циферблата от </w:t>
            </w:r>
            <w:r w:rsidRPr="00313D20">
              <w:rPr>
                <w:sz w:val="22"/>
                <w:szCs w:val="22"/>
              </w:rPr>
              <w:br/>
              <w:t>12 к 6 часам</w:t>
            </w:r>
          </w:p>
        </w:tc>
        <w:tc>
          <w:tcPr>
            <w:tcW w:w="3191" w:type="dxa"/>
            <w:shd w:val="clear" w:color="auto" w:fill="auto"/>
            <w:vAlign w:val="center"/>
          </w:tcPr>
          <w:p w:rsidR="00F13749" w:rsidRPr="00313D20" w:rsidRDefault="00F13749" w:rsidP="00F13749">
            <w:pPr>
              <w:jc w:val="center"/>
            </w:pPr>
            <w:r w:rsidRPr="00313D20">
              <w:rPr>
                <w:sz w:val="22"/>
                <w:szCs w:val="22"/>
              </w:rPr>
              <w:t xml:space="preserve">Разрез керна из середины секции. Направление разреза – по линии циферблата от </w:t>
            </w:r>
            <w:r w:rsidRPr="00313D20">
              <w:rPr>
                <w:sz w:val="22"/>
                <w:szCs w:val="22"/>
              </w:rPr>
              <w:br/>
              <w:t>3 к 9 часам</w:t>
            </w:r>
          </w:p>
        </w:tc>
      </w:tr>
    </w:tbl>
    <w:p w:rsidR="00F13749" w:rsidRPr="00313D20" w:rsidRDefault="00F13749" w:rsidP="00F13749">
      <w:pPr>
        <w:pStyle w:val="S2"/>
      </w:pPr>
      <w:bookmarkStart w:id="78" w:name="_Toc398541649"/>
      <w:r w:rsidRPr="00313D20">
        <w:t xml:space="preserve">Рис. </w:t>
      </w:r>
      <w:r w:rsidR="00A15A0E">
        <w:t>36</w:t>
      </w:r>
      <w:r w:rsidRPr="00313D20">
        <w:t xml:space="preserve"> Стабилизация керна пеной</w:t>
      </w:r>
      <w:bookmarkEnd w:id="78"/>
    </w:p>
    <w:p w:rsidR="00F13749" w:rsidRPr="00313D20" w:rsidRDefault="00F13749" w:rsidP="00F13749">
      <w:pPr>
        <w:pStyle w:val="13"/>
        <w:shd w:val="clear" w:color="auto" w:fill="auto"/>
        <w:spacing w:after="0" w:line="240" w:lineRule="auto"/>
        <w:ind w:firstLine="0"/>
        <w:rPr>
          <w:rFonts w:ascii="Times New Roman" w:hAnsi="Times New Roman"/>
          <w:sz w:val="24"/>
          <w:szCs w:val="24"/>
        </w:rPr>
      </w:pPr>
    </w:p>
    <w:p w:rsidR="00F13749" w:rsidRPr="00313D20" w:rsidRDefault="00F13749" w:rsidP="00F13749">
      <w:pPr>
        <w:pStyle w:val="S"/>
        <w:rPr>
          <w:b/>
        </w:rPr>
      </w:pPr>
      <w:r w:rsidRPr="00313D20">
        <w:rPr>
          <w:b/>
          <w:bCs/>
          <w:color w:val="000000"/>
        </w:rPr>
        <w:t>6.6.</w:t>
      </w:r>
      <w:r w:rsidRPr="00313D20">
        <w:rPr>
          <w:b/>
          <w:bCs/>
          <w:color w:val="000000"/>
        </w:rPr>
        <w:tab/>
      </w:r>
      <w:r w:rsidRPr="00313D20">
        <w:rPr>
          <w:b/>
        </w:rPr>
        <w:t>Замораживание керна (</w:t>
      </w:r>
      <w:proofErr w:type="spellStart"/>
      <w:r w:rsidRPr="00313D20">
        <w:rPr>
          <w:b/>
        </w:rPr>
        <w:t>криотехнологии</w:t>
      </w:r>
      <w:proofErr w:type="spellEnd"/>
      <w:r w:rsidRPr="00313D20">
        <w:rPr>
          <w:b/>
        </w:rPr>
        <w:t xml:space="preserve">) по данным компании </w:t>
      </w:r>
      <w:proofErr w:type="spellStart"/>
      <w:r w:rsidRPr="00313D20">
        <w:rPr>
          <w:b/>
          <w:lang w:val="en-US"/>
        </w:rPr>
        <w:t>CoreLab</w:t>
      </w:r>
      <w:proofErr w:type="spellEnd"/>
      <w:r w:rsidRPr="00313D20">
        <w:rPr>
          <w:b/>
        </w:rPr>
        <w:t xml:space="preserve"> и </w:t>
      </w:r>
      <w:r w:rsidRPr="00313D20">
        <w:rPr>
          <w:b/>
          <w:lang w:val="en-US"/>
        </w:rPr>
        <w:t>Kirk</w:t>
      </w:r>
      <w:r w:rsidRPr="00313D20">
        <w:rPr>
          <w:b/>
        </w:rPr>
        <w:t xml:space="preserve"> </w:t>
      </w:r>
      <w:proofErr w:type="spellStart"/>
      <w:r w:rsidRPr="00313D20">
        <w:rPr>
          <w:b/>
          <w:lang w:val="en-US"/>
        </w:rPr>
        <w:t>Petrophysics</w:t>
      </w:r>
      <w:proofErr w:type="spellEnd"/>
    </w:p>
    <w:p w:rsidR="00F13749" w:rsidRPr="00313D20" w:rsidRDefault="00F13749" w:rsidP="00F13749">
      <w:pPr>
        <w:pStyle w:val="S"/>
      </w:pPr>
    </w:p>
    <w:p w:rsidR="00F13749" w:rsidRPr="009662BF" w:rsidRDefault="00F13749" w:rsidP="00F13749">
      <w:pPr>
        <w:pStyle w:val="Style8"/>
        <w:widowControl/>
        <w:spacing w:line="240" w:lineRule="auto"/>
        <w:ind w:firstLine="0"/>
        <w:rPr>
          <w:rStyle w:val="FontStyle15"/>
          <w:sz w:val="24"/>
          <w:lang w:eastAsia="en-US"/>
        </w:rPr>
      </w:pPr>
      <w:r w:rsidRPr="009662BF">
        <w:rPr>
          <w:rStyle w:val="FontStyle15"/>
          <w:sz w:val="24"/>
          <w:lang w:eastAsia="en-US"/>
        </w:rPr>
        <w:t>Порядок работ:</w:t>
      </w:r>
    </w:p>
    <w:p w:rsidR="00F13749" w:rsidRPr="009662BF" w:rsidRDefault="00F13749" w:rsidP="00F13749">
      <w:pPr>
        <w:pStyle w:val="Style11"/>
        <w:widowControl/>
        <w:numPr>
          <w:ilvl w:val="0"/>
          <w:numId w:val="28"/>
        </w:numPr>
        <w:tabs>
          <w:tab w:val="left" w:pos="539"/>
        </w:tabs>
        <w:spacing w:before="120" w:line="240" w:lineRule="auto"/>
        <w:ind w:left="538" w:hanging="357"/>
        <w:rPr>
          <w:rStyle w:val="FontStyle15"/>
          <w:sz w:val="24"/>
          <w:lang w:eastAsia="en-US"/>
        </w:rPr>
      </w:pPr>
      <w:r w:rsidRPr="009662BF">
        <w:rPr>
          <w:rStyle w:val="FontStyle15"/>
          <w:sz w:val="24"/>
          <w:lang w:eastAsia="en-US"/>
        </w:rPr>
        <w:t xml:space="preserve">Положить трубу на платформу и с помощью многоточечного укладчика переложить трубу в ячейку контейнера для заморозки (рисунок </w:t>
      </w:r>
      <w:r w:rsidR="00A15A0E">
        <w:rPr>
          <w:rStyle w:val="FontStyle15"/>
          <w:sz w:val="24"/>
          <w:lang w:eastAsia="en-US"/>
        </w:rPr>
        <w:t>37</w:t>
      </w:r>
      <w:r w:rsidRPr="009662BF">
        <w:rPr>
          <w:rStyle w:val="FontStyle15"/>
          <w:sz w:val="24"/>
          <w:lang w:eastAsia="en-US"/>
        </w:rPr>
        <w:t>), не снимая трос.</w:t>
      </w:r>
    </w:p>
    <w:p w:rsidR="00F13749" w:rsidRPr="009662BF" w:rsidRDefault="00F13749" w:rsidP="00F13749">
      <w:pPr>
        <w:pStyle w:val="Style11"/>
        <w:widowControl/>
        <w:numPr>
          <w:ilvl w:val="0"/>
          <w:numId w:val="28"/>
        </w:numPr>
        <w:tabs>
          <w:tab w:val="left" w:pos="539"/>
        </w:tabs>
        <w:spacing w:before="120" w:line="240" w:lineRule="auto"/>
        <w:ind w:left="538" w:hanging="357"/>
        <w:rPr>
          <w:rStyle w:val="FontStyle15"/>
          <w:sz w:val="24"/>
          <w:lang w:eastAsia="en-US"/>
        </w:rPr>
      </w:pPr>
      <w:r w:rsidRPr="009662BF">
        <w:rPr>
          <w:rStyle w:val="FontStyle15"/>
          <w:sz w:val="24"/>
          <w:lang w:eastAsia="en-US"/>
        </w:rPr>
        <w:t>С равными интервалами (каждый метр) пробурить отверстия в центре керна, используя ограничитель глубины сверления, чтобы установить сверло на половину диаметра керна.</w:t>
      </w:r>
    </w:p>
    <w:p w:rsidR="00F13749" w:rsidRPr="009662BF" w:rsidRDefault="00F13749" w:rsidP="00F13749">
      <w:pPr>
        <w:pStyle w:val="Style11"/>
        <w:widowControl/>
        <w:numPr>
          <w:ilvl w:val="0"/>
          <w:numId w:val="28"/>
        </w:numPr>
        <w:tabs>
          <w:tab w:val="left" w:pos="539"/>
        </w:tabs>
        <w:spacing w:before="120" w:line="240" w:lineRule="auto"/>
        <w:ind w:left="538" w:hanging="357"/>
        <w:rPr>
          <w:rStyle w:val="FontStyle15"/>
          <w:sz w:val="24"/>
          <w:lang w:eastAsia="en-US"/>
        </w:rPr>
      </w:pPr>
      <w:r w:rsidRPr="009662BF">
        <w:rPr>
          <w:rStyle w:val="FontStyle15"/>
          <w:sz w:val="24"/>
          <w:lang w:eastAsia="en-US"/>
        </w:rPr>
        <w:t>Перед переносом трубы добавить слой гранул на дно, затем другой слой гранул поверх трубы, чтобы полностью окружить ее.</w:t>
      </w:r>
    </w:p>
    <w:p w:rsidR="00F13749" w:rsidRPr="009662BF" w:rsidRDefault="00F13749" w:rsidP="00F13749">
      <w:pPr>
        <w:pStyle w:val="Style11"/>
        <w:widowControl/>
        <w:numPr>
          <w:ilvl w:val="0"/>
          <w:numId w:val="28"/>
        </w:numPr>
        <w:tabs>
          <w:tab w:val="left" w:pos="539"/>
        </w:tabs>
        <w:spacing w:before="120" w:line="240" w:lineRule="auto"/>
        <w:ind w:left="538" w:hanging="357"/>
        <w:rPr>
          <w:rStyle w:val="FontStyle15"/>
          <w:sz w:val="24"/>
          <w:lang w:eastAsia="en-US"/>
        </w:rPr>
      </w:pPr>
      <w:r w:rsidRPr="009662BF">
        <w:rPr>
          <w:rStyle w:val="FontStyle15"/>
          <w:sz w:val="24"/>
          <w:lang w:eastAsia="en-US"/>
        </w:rPr>
        <w:t>Покрыть ячейку крышкой или прочным брезентом, чтобы избежать быстрого таяния из-за неблагоприятных условий, а также для сохранения состояния заморозки.</w:t>
      </w:r>
    </w:p>
    <w:p w:rsidR="00F13749" w:rsidRPr="009662BF" w:rsidRDefault="00F13749" w:rsidP="00F13749">
      <w:pPr>
        <w:pStyle w:val="Style11"/>
        <w:widowControl/>
        <w:numPr>
          <w:ilvl w:val="0"/>
          <w:numId w:val="28"/>
        </w:numPr>
        <w:tabs>
          <w:tab w:val="left" w:pos="539"/>
        </w:tabs>
        <w:spacing w:before="120" w:line="240" w:lineRule="auto"/>
        <w:ind w:left="538" w:hanging="357"/>
        <w:rPr>
          <w:rStyle w:val="FontStyle15"/>
          <w:sz w:val="24"/>
          <w:lang w:eastAsia="en-US"/>
        </w:rPr>
      </w:pPr>
      <w:r w:rsidRPr="009662BF">
        <w:rPr>
          <w:rStyle w:val="FontStyle15"/>
          <w:sz w:val="24"/>
          <w:lang w:eastAsia="en-US"/>
        </w:rPr>
        <w:t xml:space="preserve">Начать мониторинг процесса заморозки с помощью многоканального регистратора данных (температура). Различные скорости замораживания внутри интервала означают разные пласты внутри </w:t>
      </w:r>
      <w:proofErr w:type="spellStart"/>
      <w:r w:rsidRPr="009662BF">
        <w:rPr>
          <w:rStyle w:val="FontStyle15"/>
          <w:sz w:val="24"/>
          <w:lang w:eastAsia="en-US"/>
        </w:rPr>
        <w:t>керноотборника</w:t>
      </w:r>
      <w:proofErr w:type="spellEnd"/>
      <w:r w:rsidRPr="009662BF">
        <w:rPr>
          <w:rStyle w:val="FontStyle15"/>
          <w:sz w:val="24"/>
          <w:lang w:eastAsia="en-US"/>
        </w:rPr>
        <w:t xml:space="preserve">. Учитывая параметры отбора керна, важно знать, когда останавливать процесс замораживания. Типовой график заморозки приведен на рисунок </w:t>
      </w:r>
      <w:r w:rsidR="00A15A0E">
        <w:rPr>
          <w:rStyle w:val="FontStyle15"/>
          <w:sz w:val="24"/>
          <w:lang w:eastAsia="en-US"/>
        </w:rPr>
        <w:t>38</w:t>
      </w:r>
      <w:r w:rsidRPr="009662BF">
        <w:rPr>
          <w:rStyle w:val="FontStyle15"/>
          <w:sz w:val="24"/>
          <w:lang w:eastAsia="en-US"/>
        </w:rPr>
        <w:t>. Процесс заморозки должен проводиться до температуры не ниже -56,67</w:t>
      </w:r>
      <w:proofErr w:type="gramStart"/>
      <w:r w:rsidRPr="009662BF">
        <w:rPr>
          <w:rStyle w:val="FontStyle15"/>
          <w:sz w:val="24"/>
          <w:lang w:eastAsia="en-US"/>
        </w:rPr>
        <w:sym w:font="Symbol" w:char="F0B0"/>
      </w:r>
      <w:r w:rsidRPr="009662BF">
        <w:rPr>
          <w:rStyle w:val="FontStyle15"/>
          <w:sz w:val="24"/>
          <w:lang w:eastAsia="en-US"/>
        </w:rPr>
        <w:t>С</w:t>
      </w:r>
      <w:proofErr w:type="gramEnd"/>
      <w:r w:rsidRPr="009662BF">
        <w:rPr>
          <w:rStyle w:val="FontStyle15"/>
          <w:sz w:val="24"/>
          <w:lang w:eastAsia="en-US"/>
        </w:rPr>
        <w:t xml:space="preserve"> (-70</w:t>
      </w:r>
      <w:r w:rsidRPr="009662BF">
        <w:rPr>
          <w:rStyle w:val="FontStyle15"/>
          <w:sz w:val="24"/>
          <w:vertAlign w:val="superscript"/>
          <w:lang w:eastAsia="en-US"/>
        </w:rPr>
        <w:sym w:font="Symbol" w:char="F0B0"/>
      </w:r>
      <w:r w:rsidRPr="009662BF">
        <w:rPr>
          <w:rStyle w:val="FontStyle15"/>
          <w:sz w:val="24"/>
          <w:lang w:val="en-US" w:eastAsia="en-US"/>
        </w:rPr>
        <w:t>F</w:t>
      </w:r>
      <w:r w:rsidRPr="009662BF">
        <w:rPr>
          <w:rStyle w:val="FontStyle15"/>
          <w:sz w:val="24"/>
          <w:lang w:eastAsia="en-US"/>
        </w:rPr>
        <w:t>).</w:t>
      </w:r>
    </w:p>
    <w:p w:rsidR="00F13749" w:rsidRPr="009662BF" w:rsidRDefault="00F13749" w:rsidP="00F13749">
      <w:pPr>
        <w:pStyle w:val="Style8"/>
        <w:widowControl/>
        <w:numPr>
          <w:ilvl w:val="0"/>
          <w:numId w:val="28"/>
        </w:numPr>
        <w:tabs>
          <w:tab w:val="left" w:pos="539"/>
        </w:tabs>
        <w:spacing w:before="120" w:line="240" w:lineRule="auto"/>
        <w:ind w:left="538" w:hanging="357"/>
        <w:rPr>
          <w:rStyle w:val="FontStyle15"/>
          <w:sz w:val="24"/>
          <w:lang w:eastAsia="en-US"/>
        </w:rPr>
      </w:pPr>
      <w:r w:rsidRPr="009662BF">
        <w:rPr>
          <w:rStyle w:val="FontStyle15"/>
          <w:sz w:val="24"/>
          <w:lang w:eastAsia="en-US"/>
        </w:rPr>
        <w:t>Средний период для замораживания керна 4 дюйма равен 280 мин, тогда как керн 5 ¼ дюйма может замораживаться в течение 360 мин.</w:t>
      </w:r>
    </w:p>
    <w:p w:rsidR="00F13749" w:rsidRPr="00313D20" w:rsidRDefault="00F13749" w:rsidP="00F13749">
      <w:pPr>
        <w:pStyle w:val="S"/>
        <w:rPr>
          <w:rStyle w:val="FontStyle15"/>
          <w:lang w:eastAsia="en-US"/>
        </w:rPr>
      </w:pPr>
    </w:p>
    <w:p w:rsidR="00F13749" w:rsidRPr="00313D20" w:rsidRDefault="00F13749" w:rsidP="00F13749">
      <w:pPr>
        <w:pStyle w:val="Style8"/>
        <w:widowControl/>
        <w:spacing w:line="240" w:lineRule="auto"/>
        <w:ind w:firstLine="0"/>
        <w:jc w:val="center"/>
        <w:rPr>
          <w:rStyle w:val="FontStyle15"/>
          <w:lang w:val="en-US" w:eastAsia="en-US"/>
        </w:rPr>
      </w:pPr>
      <w:r w:rsidRPr="00313D20">
        <w:rPr>
          <w:noProof/>
        </w:rPr>
        <w:drawing>
          <wp:inline distT="0" distB="0" distL="0" distR="0" wp14:anchorId="6FF66423" wp14:editId="5A6C7E3C">
            <wp:extent cx="5410200" cy="3939540"/>
            <wp:effectExtent l="0" t="0" r="0" b="3810"/>
            <wp:docPr id="11519" name="Рисунок 11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74" cstate="email">
                      <a:extLst>
                        <a:ext uri="{28A0092B-C50C-407E-A947-70E740481C1C}">
                          <a14:useLocalDpi xmlns:a14="http://schemas.microsoft.com/office/drawing/2010/main"/>
                        </a:ext>
                      </a:extLst>
                    </a:blip>
                    <a:srcRect/>
                    <a:stretch>
                      <a:fillRect/>
                    </a:stretch>
                  </pic:blipFill>
                  <pic:spPr bwMode="auto">
                    <a:xfrm>
                      <a:off x="0" y="0"/>
                      <a:ext cx="5410200" cy="3939540"/>
                    </a:xfrm>
                    <a:prstGeom prst="rect">
                      <a:avLst/>
                    </a:prstGeom>
                    <a:noFill/>
                  </pic:spPr>
                </pic:pic>
              </a:graphicData>
            </a:graphic>
          </wp:inline>
        </w:drawing>
      </w:r>
    </w:p>
    <w:p w:rsidR="00F13749" w:rsidRPr="00313D20" w:rsidRDefault="00F13749" w:rsidP="00F13749">
      <w:pPr>
        <w:pStyle w:val="S2"/>
      </w:pPr>
      <w:bookmarkStart w:id="79" w:name="_Toc398541650"/>
      <w:r w:rsidRPr="00313D20">
        <w:t xml:space="preserve">Рис. </w:t>
      </w:r>
      <w:r w:rsidR="00A15A0E">
        <w:t>37</w:t>
      </w:r>
      <w:r w:rsidRPr="00313D20">
        <w:t xml:space="preserve"> Контейнер для заморозки керна</w:t>
      </w:r>
      <w:bookmarkEnd w:id="79"/>
    </w:p>
    <w:p w:rsidR="00F13749" w:rsidRPr="00313D20" w:rsidRDefault="00F13749" w:rsidP="00F13749"/>
    <w:p w:rsidR="00F13749" w:rsidRPr="00313D20" w:rsidRDefault="00F13749" w:rsidP="00F13749">
      <w:pPr>
        <w:pStyle w:val="Style8"/>
        <w:widowControl/>
        <w:spacing w:line="240" w:lineRule="auto"/>
        <w:ind w:firstLine="851"/>
        <w:rPr>
          <w:rStyle w:val="FontStyle15"/>
          <w:lang w:eastAsia="en-US"/>
        </w:rPr>
      </w:pPr>
      <w:r w:rsidRPr="00313D20">
        <w:rPr>
          <w:noProof/>
        </w:rPr>
        <w:drawing>
          <wp:inline distT="0" distB="0" distL="0" distR="0" wp14:anchorId="4EDF41C1" wp14:editId="65EA6978">
            <wp:extent cx="4271749" cy="3125721"/>
            <wp:effectExtent l="0" t="0" r="0" b="0"/>
            <wp:docPr id="11400" name="Рисунок 11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5" cstate="email">
                      <a:extLst>
                        <a:ext uri="{28A0092B-C50C-407E-A947-70E740481C1C}">
                          <a14:useLocalDpi xmlns:a14="http://schemas.microsoft.com/office/drawing/2010/main"/>
                        </a:ext>
                      </a:extLst>
                    </a:blip>
                    <a:srcRect/>
                    <a:stretch>
                      <a:fillRect/>
                    </a:stretch>
                  </pic:blipFill>
                  <pic:spPr bwMode="auto">
                    <a:xfrm>
                      <a:off x="0" y="0"/>
                      <a:ext cx="4272046" cy="3125939"/>
                    </a:xfrm>
                    <a:prstGeom prst="rect">
                      <a:avLst/>
                    </a:prstGeom>
                    <a:noFill/>
                  </pic:spPr>
                </pic:pic>
              </a:graphicData>
            </a:graphic>
          </wp:inline>
        </w:drawing>
      </w:r>
    </w:p>
    <w:p w:rsidR="00F13749" w:rsidRPr="00313D20" w:rsidRDefault="00F13749" w:rsidP="00F13749">
      <w:pPr>
        <w:pStyle w:val="S2"/>
      </w:pPr>
      <w:bookmarkStart w:id="80" w:name="_Toc398541651"/>
      <w:r w:rsidRPr="00313D20">
        <w:t xml:space="preserve">Рис. </w:t>
      </w:r>
      <w:r w:rsidR="00A15A0E">
        <w:t>38</w:t>
      </w:r>
      <w:r w:rsidRPr="00313D20">
        <w:t xml:space="preserve"> График заморозки керна во времени</w:t>
      </w:r>
      <w:bookmarkEnd w:id="80"/>
    </w:p>
    <w:p w:rsidR="00F13749" w:rsidRPr="00313D20" w:rsidRDefault="00F13749" w:rsidP="00F13749">
      <w:pPr>
        <w:pStyle w:val="S"/>
        <w:rPr>
          <w:b/>
          <w:bCs/>
          <w:color w:val="000000"/>
        </w:rPr>
      </w:pPr>
    </w:p>
    <w:p w:rsidR="00F13749" w:rsidRPr="00313D20" w:rsidRDefault="00F13749" w:rsidP="00F13749">
      <w:pPr>
        <w:pStyle w:val="S"/>
        <w:rPr>
          <w:b/>
        </w:rPr>
      </w:pPr>
      <w:r w:rsidRPr="00313D20">
        <w:rPr>
          <w:b/>
          <w:bCs/>
          <w:color w:val="000000"/>
        </w:rPr>
        <w:t>6.7.</w:t>
      </w:r>
      <w:r w:rsidRPr="00313D20">
        <w:rPr>
          <w:b/>
          <w:bCs/>
          <w:color w:val="000000"/>
        </w:rPr>
        <w:tab/>
      </w:r>
      <w:r w:rsidRPr="00313D20">
        <w:rPr>
          <w:b/>
        </w:rPr>
        <w:t xml:space="preserve">Стабилизация керна без применения закачки жидких агентов и </w:t>
      </w:r>
      <w:proofErr w:type="spellStart"/>
      <w:r w:rsidRPr="00313D20">
        <w:rPr>
          <w:b/>
        </w:rPr>
        <w:t>криотехнологий</w:t>
      </w:r>
      <w:proofErr w:type="spellEnd"/>
    </w:p>
    <w:p w:rsidR="00F13749" w:rsidRPr="00313D20" w:rsidRDefault="00F13749" w:rsidP="00F13749">
      <w:pPr>
        <w:pStyle w:val="S"/>
      </w:pPr>
    </w:p>
    <w:p w:rsidR="00F13749" w:rsidRPr="00313D20" w:rsidRDefault="00F13749" w:rsidP="00F13749">
      <w:pPr>
        <w:pStyle w:val="13"/>
        <w:shd w:val="clear" w:color="auto" w:fill="auto"/>
        <w:spacing w:after="0" w:line="240" w:lineRule="auto"/>
        <w:ind w:firstLine="0"/>
        <w:rPr>
          <w:rFonts w:ascii="Times New Roman" w:eastAsia="Times New Roman" w:hAnsi="Times New Roman"/>
          <w:sz w:val="24"/>
          <w:szCs w:val="24"/>
        </w:rPr>
      </w:pPr>
      <w:r w:rsidRPr="00313D20">
        <w:rPr>
          <w:rFonts w:ascii="Times New Roman" w:eastAsia="Times New Roman" w:hAnsi="Times New Roman"/>
          <w:sz w:val="24"/>
          <w:szCs w:val="24"/>
        </w:rPr>
        <w:t xml:space="preserve">В случае </w:t>
      </w:r>
      <w:proofErr w:type="gramStart"/>
      <w:r w:rsidRPr="00313D20">
        <w:rPr>
          <w:rFonts w:ascii="Times New Roman" w:eastAsia="Times New Roman" w:hAnsi="Times New Roman"/>
          <w:sz w:val="24"/>
          <w:szCs w:val="24"/>
        </w:rPr>
        <w:t>невозможности применения технологий стабилизации керна</w:t>
      </w:r>
      <w:proofErr w:type="gramEnd"/>
      <w:r w:rsidRPr="00313D20">
        <w:rPr>
          <w:rFonts w:ascii="Times New Roman" w:eastAsia="Times New Roman" w:hAnsi="Times New Roman"/>
          <w:sz w:val="24"/>
          <w:szCs w:val="24"/>
        </w:rPr>
        <w:t xml:space="preserve"> на основе применения закачки жидких агентов (пена, смола и гипс), а также </w:t>
      </w:r>
      <w:proofErr w:type="spellStart"/>
      <w:r w:rsidRPr="00313D20">
        <w:rPr>
          <w:rFonts w:ascii="Times New Roman" w:eastAsia="Times New Roman" w:hAnsi="Times New Roman"/>
          <w:sz w:val="24"/>
          <w:szCs w:val="24"/>
        </w:rPr>
        <w:t>криотехнологий</w:t>
      </w:r>
      <w:proofErr w:type="spellEnd"/>
      <w:r w:rsidRPr="00313D20">
        <w:rPr>
          <w:rFonts w:ascii="Times New Roman" w:eastAsia="Times New Roman" w:hAnsi="Times New Roman"/>
          <w:sz w:val="24"/>
          <w:szCs w:val="24"/>
        </w:rPr>
        <w:t xml:space="preserve"> для коллекторов </w:t>
      </w:r>
      <w:r w:rsidR="00616751">
        <w:rPr>
          <w:rFonts w:ascii="Times New Roman" w:eastAsia="Times New Roman" w:hAnsi="Times New Roman"/>
          <w:sz w:val="24"/>
          <w:szCs w:val="24"/>
        </w:rPr>
        <w:t>3</w:t>
      </w:r>
      <w:r w:rsidRPr="00313D20">
        <w:rPr>
          <w:rFonts w:ascii="Times New Roman" w:eastAsia="Times New Roman" w:hAnsi="Times New Roman"/>
          <w:sz w:val="24"/>
          <w:szCs w:val="24"/>
        </w:rPr>
        <w:t xml:space="preserve"> и </w:t>
      </w:r>
      <w:r w:rsidR="00616751">
        <w:rPr>
          <w:rFonts w:ascii="Times New Roman" w:eastAsia="Times New Roman" w:hAnsi="Times New Roman"/>
          <w:sz w:val="24"/>
          <w:szCs w:val="24"/>
        </w:rPr>
        <w:t>4</w:t>
      </w:r>
      <w:r w:rsidRPr="00313D20">
        <w:rPr>
          <w:rFonts w:ascii="Times New Roman" w:eastAsia="Times New Roman" w:hAnsi="Times New Roman"/>
          <w:sz w:val="24"/>
          <w:szCs w:val="24"/>
        </w:rPr>
        <w:t xml:space="preserve"> категорий </w:t>
      </w:r>
      <w:proofErr w:type="spellStart"/>
      <w:r w:rsidRPr="00313D20">
        <w:rPr>
          <w:rFonts w:ascii="Times New Roman" w:eastAsia="Times New Roman" w:hAnsi="Times New Roman"/>
          <w:sz w:val="24"/>
          <w:szCs w:val="24"/>
        </w:rPr>
        <w:t>буримости</w:t>
      </w:r>
      <w:proofErr w:type="spellEnd"/>
      <w:r w:rsidRPr="00313D20">
        <w:rPr>
          <w:rFonts w:ascii="Times New Roman" w:eastAsia="Times New Roman" w:hAnsi="Times New Roman"/>
          <w:sz w:val="24"/>
          <w:szCs w:val="24"/>
        </w:rPr>
        <w:t xml:space="preserve"> (кавернозно-трещиноватые коллектора, ГП </w:t>
      </w:r>
      <w:proofErr w:type="spellStart"/>
      <w:r w:rsidRPr="00313D20">
        <w:rPr>
          <w:rFonts w:ascii="Times New Roman" w:eastAsia="Times New Roman" w:hAnsi="Times New Roman"/>
          <w:sz w:val="24"/>
          <w:szCs w:val="24"/>
        </w:rPr>
        <w:t>бажено-абалакского</w:t>
      </w:r>
      <w:proofErr w:type="spellEnd"/>
      <w:r w:rsidRPr="00313D20">
        <w:rPr>
          <w:rFonts w:ascii="Times New Roman" w:eastAsia="Times New Roman" w:hAnsi="Times New Roman"/>
          <w:sz w:val="24"/>
          <w:szCs w:val="24"/>
        </w:rPr>
        <w:t xml:space="preserve"> комплекса), рекомендуется использование дополнительных </w:t>
      </w:r>
      <w:r w:rsidRPr="00313D20">
        <w:rPr>
          <w:rFonts w:ascii="Times New Roman" w:eastAsia="Times New Roman" w:hAnsi="Times New Roman"/>
          <w:sz w:val="24"/>
          <w:szCs w:val="24"/>
        </w:rPr>
        <w:lastRenderedPageBreak/>
        <w:t>технологий, позволяющих обеспечить сохранность керна при транспортировке керна в испытательный центр (</w:t>
      </w:r>
      <w:proofErr w:type="spellStart"/>
      <w:r w:rsidRPr="00313D20">
        <w:rPr>
          <w:rFonts w:ascii="Times New Roman" w:eastAsia="Times New Roman" w:hAnsi="Times New Roman"/>
          <w:sz w:val="24"/>
          <w:szCs w:val="24"/>
        </w:rPr>
        <w:t>кернохранилище</w:t>
      </w:r>
      <w:proofErr w:type="spellEnd"/>
      <w:r w:rsidRPr="00313D20">
        <w:rPr>
          <w:rFonts w:ascii="Times New Roman" w:eastAsia="Times New Roman" w:hAnsi="Times New Roman"/>
          <w:sz w:val="24"/>
          <w:szCs w:val="24"/>
        </w:rPr>
        <w:t>).</w:t>
      </w:r>
    </w:p>
    <w:p w:rsidR="00F13749" w:rsidRPr="00313D20" w:rsidRDefault="00F13749" w:rsidP="00F13749">
      <w:pPr>
        <w:pStyle w:val="13"/>
        <w:shd w:val="clear" w:color="auto" w:fill="auto"/>
        <w:spacing w:after="0" w:line="240" w:lineRule="auto"/>
        <w:ind w:firstLine="0"/>
        <w:rPr>
          <w:rFonts w:ascii="Times New Roman" w:eastAsia="Times New Roman" w:hAnsi="Times New Roman"/>
          <w:sz w:val="24"/>
          <w:szCs w:val="24"/>
        </w:rPr>
      </w:pPr>
    </w:p>
    <w:p w:rsidR="00F13749" w:rsidRPr="00313D20" w:rsidRDefault="00F13749" w:rsidP="00F13749">
      <w:pPr>
        <w:pStyle w:val="13"/>
        <w:shd w:val="clear" w:color="auto" w:fill="auto"/>
        <w:spacing w:after="0" w:line="240" w:lineRule="auto"/>
        <w:ind w:firstLine="0"/>
        <w:rPr>
          <w:rFonts w:ascii="Times New Roman" w:eastAsia="Times New Roman" w:hAnsi="Times New Roman"/>
          <w:sz w:val="24"/>
          <w:szCs w:val="24"/>
        </w:rPr>
      </w:pPr>
      <w:r w:rsidRPr="00313D20">
        <w:rPr>
          <w:rFonts w:ascii="Times New Roman" w:eastAsia="Times New Roman" w:hAnsi="Times New Roman"/>
          <w:sz w:val="24"/>
          <w:szCs w:val="24"/>
        </w:rPr>
        <w:t xml:space="preserve">Одной из таких технологий является применение специальных расклинивающих клиньев из полихлорвинила (рисунок </w:t>
      </w:r>
      <w:r w:rsidR="00A15A0E">
        <w:rPr>
          <w:rFonts w:ascii="Times New Roman" w:eastAsia="Times New Roman" w:hAnsi="Times New Roman"/>
          <w:sz w:val="24"/>
          <w:szCs w:val="24"/>
        </w:rPr>
        <w:t>39</w:t>
      </w:r>
      <w:r w:rsidRPr="00313D20">
        <w:rPr>
          <w:rFonts w:ascii="Times New Roman" w:eastAsia="Times New Roman" w:hAnsi="Times New Roman"/>
          <w:sz w:val="24"/>
          <w:szCs w:val="24"/>
        </w:rPr>
        <w:t xml:space="preserve">). </w:t>
      </w:r>
    </w:p>
    <w:p w:rsidR="00F13749" w:rsidRPr="00313D20" w:rsidRDefault="00F13749" w:rsidP="00F13749">
      <w:pPr>
        <w:pStyle w:val="S"/>
      </w:pPr>
    </w:p>
    <w:p w:rsidR="00F13749" w:rsidRPr="00313D20" w:rsidRDefault="00F13749" w:rsidP="00F13749">
      <w:pPr>
        <w:jc w:val="center"/>
        <w:rPr>
          <w:sz w:val="25"/>
          <w:szCs w:val="25"/>
        </w:rPr>
      </w:pPr>
      <w:r w:rsidRPr="00313D20">
        <w:rPr>
          <w:noProof/>
          <w:sz w:val="25"/>
          <w:szCs w:val="25"/>
        </w:rPr>
        <w:drawing>
          <wp:inline distT="0" distB="0" distL="0" distR="0" wp14:anchorId="2156A2B8" wp14:editId="13AD300F">
            <wp:extent cx="4983480" cy="3764280"/>
            <wp:effectExtent l="0" t="0" r="7620" b="7620"/>
            <wp:docPr id="11265" name="Рисунок 11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76" cstate="email">
                      <a:extLst>
                        <a:ext uri="{28A0092B-C50C-407E-A947-70E740481C1C}">
                          <a14:useLocalDpi xmlns:a14="http://schemas.microsoft.com/office/drawing/2010/main"/>
                        </a:ext>
                      </a:extLst>
                    </a:blip>
                    <a:srcRect/>
                    <a:stretch>
                      <a:fillRect/>
                    </a:stretch>
                  </pic:blipFill>
                  <pic:spPr bwMode="auto">
                    <a:xfrm>
                      <a:off x="0" y="0"/>
                      <a:ext cx="4983480" cy="3764280"/>
                    </a:xfrm>
                    <a:prstGeom prst="rect">
                      <a:avLst/>
                    </a:prstGeom>
                    <a:noFill/>
                  </pic:spPr>
                </pic:pic>
              </a:graphicData>
            </a:graphic>
          </wp:inline>
        </w:drawing>
      </w:r>
    </w:p>
    <w:p w:rsidR="00F13749" w:rsidRPr="00313D20" w:rsidRDefault="00F13749" w:rsidP="00F13749">
      <w:pPr>
        <w:pStyle w:val="S2"/>
      </w:pPr>
      <w:bookmarkStart w:id="81" w:name="_Toc398541652"/>
      <w:r w:rsidRPr="00313D20">
        <w:t xml:space="preserve">Рис. </w:t>
      </w:r>
      <w:r w:rsidR="00A15A0E">
        <w:t>39</w:t>
      </w:r>
      <w:r w:rsidRPr="00313D20">
        <w:t xml:space="preserve"> Клинья из полихлорвинила предотвращают керн от перекатывания внутри трубы (технология «</w:t>
      </w:r>
      <w:r w:rsidRPr="00313D20">
        <w:rPr>
          <w:lang w:val="en-US"/>
        </w:rPr>
        <w:t>Plastic</w:t>
      </w:r>
      <w:r w:rsidRPr="00313D20">
        <w:t xml:space="preserve"> </w:t>
      </w:r>
      <w:r w:rsidRPr="00313D20">
        <w:rPr>
          <w:lang w:val="en-US"/>
        </w:rPr>
        <w:t>Strip</w:t>
      </w:r>
      <w:r w:rsidRPr="00313D20">
        <w:t>»)</w:t>
      </w:r>
      <w:bookmarkEnd w:id="81"/>
    </w:p>
    <w:p w:rsidR="00F13749" w:rsidRPr="00313D20" w:rsidRDefault="00F13749" w:rsidP="00F13749">
      <w:pPr>
        <w:pStyle w:val="S"/>
      </w:pPr>
    </w:p>
    <w:p w:rsidR="00F13749" w:rsidRPr="00313D20" w:rsidRDefault="00F13749" w:rsidP="00F13749">
      <w:pPr>
        <w:pStyle w:val="S"/>
        <w:rPr>
          <w:b/>
        </w:rPr>
      </w:pPr>
      <w:r w:rsidRPr="00313D20">
        <w:rPr>
          <w:b/>
          <w:bCs/>
          <w:color w:val="000000"/>
        </w:rPr>
        <w:t>7.</w:t>
      </w:r>
      <w:r w:rsidRPr="00313D20">
        <w:rPr>
          <w:b/>
          <w:bCs/>
          <w:color w:val="000000"/>
        </w:rPr>
        <w:tab/>
      </w:r>
      <w:r w:rsidRPr="00313D20">
        <w:rPr>
          <w:b/>
        </w:rPr>
        <w:t>Консервация образцов</w:t>
      </w:r>
    </w:p>
    <w:p w:rsidR="00F13749" w:rsidRPr="00313D20" w:rsidRDefault="00F13749" w:rsidP="00F13749">
      <w:pPr>
        <w:pStyle w:val="S"/>
      </w:pPr>
    </w:p>
    <w:p w:rsidR="00F13749" w:rsidRPr="00313D20" w:rsidRDefault="00F13749" w:rsidP="00F13749">
      <w:pPr>
        <w:pStyle w:val="13"/>
        <w:shd w:val="clear" w:color="auto" w:fill="auto"/>
        <w:spacing w:after="0" w:line="240" w:lineRule="auto"/>
        <w:ind w:firstLine="0"/>
        <w:rPr>
          <w:rFonts w:ascii="Times New Roman" w:hAnsi="Times New Roman"/>
          <w:sz w:val="24"/>
          <w:szCs w:val="24"/>
        </w:rPr>
      </w:pPr>
      <w:r w:rsidRPr="00313D20">
        <w:rPr>
          <w:rFonts w:ascii="Times New Roman" w:hAnsi="Times New Roman"/>
          <w:sz w:val="24"/>
          <w:szCs w:val="24"/>
        </w:rPr>
        <w:t>При необходимости оперативного отбора образцов необходимо отпилить от метрового «тубуса» участок необходимой длины, при этом нанести маркировку на получившиеся торцы. Провести консервацию отобранных образцов</w:t>
      </w:r>
      <w:bookmarkStart w:id="82" w:name="OLE_LINK2"/>
      <w:r w:rsidRPr="00313D20">
        <w:rPr>
          <w:rFonts w:ascii="Times New Roman" w:hAnsi="Times New Roman"/>
          <w:sz w:val="24"/>
          <w:szCs w:val="24"/>
        </w:rPr>
        <w:t>.</w:t>
      </w:r>
    </w:p>
    <w:p w:rsidR="00F13749" w:rsidRPr="00313D20" w:rsidRDefault="00F13749" w:rsidP="00F13749">
      <w:pPr>
        <w:pStyle w:val="13"/>
        <w:shd w:val="clear" w:color="auto" w:fill="auto"/>
        <w:spacing w:after="0" w:line="240" w:lineRule="auto"/>
        <w:ind w:firstLine="0"/>
        <w:rPr>
          <w:rFonts w:ascii="Times New Roman" w:hAnsi="Times New Roman"/>
          <w:sz w:val="24"/>
          <w:szCs w:val="24"/>
        </w:rPr>
      </w:pPr>
    </w:p>
    <w:bookmarkEnd w:id="82"/>
    <w:p w:rsidR="00F13749" w:rsidRPr="00313D20" w:rsidRDefault="00F13749" w:rsidP="00F13749">
      <w:pPr>
        <w:shd w:val="clear" w:color="auto" w:fill="FFFFFF"/>
        <w:ind w:right="14"/>
        <w:rPr>
          <w:color w:val="000000"/>
        </w:rPr>
      </w:pPr>
      <w:r w:rsidRPr="00313D20">
        <w:rPr>
          <w:color w:val="000000"/>
        </w:rPr>
        <w:t>Наиболее распространенным методом консервации является использование метода погружения. Покрытие методом погружения применяется в тех случаях, когда керн не планируется к лабораторному исследованию в течение следующих часов или нескольких дней, и когда материал будет транспортироваться на большие расстояния. Методом погружения можно покрыть и ламинирующие пластиковые упаковки для придания большей механической прочности.</w:t>
      </w:r>
    </w:p>
    <w:p w:rsidR="00F13749" w:rsidRPr="00313D20" w:rsidRDefault="00F13749" w:rsidP="00F13749">
      <w:pPr>
        <w:pStyle w:val="S"/>
      </w:pPr>
    </w:p>
    <w:p w:rsidR="00F13749" w:rsidRPr="00313D20" w:rsidRDefault="00F13749" w:rsidP="00F13749">
      <w:pPr>
        <w:shd w:val="clear" w:color="auto" w:fill="FFFFFF"/>
        <w:ind w:right="29"/>
        <w:rPr>
          <w:color w:val="000000"/>
        </w:rPr>
      </w:pPr>
      <w:r w:rsidRPr="00313D20">
        <w:rPr>
          <w:iCs/>
          <w:color w:val="000000"/>
        </w:rPr>
        <w:t xml:space="preserve">Внимание: </w:t>
      </w:r>
      <w:r w:rsidRPr="00313D20">
        <w:rPr>
          <w:color w:val="000000"/>
        </w:rPr>
        <w:t>нельзя погружать незакрытый керн непосредственно в расплавленный воск или парафин.</w:t>
      </w:r>
    </w:p>
    <w:p w:rsidR="00F13749" w:rsidRPr="00313D20" w:rsidRDefault="00F13749" w:rsidP="00F13749">
      <w:pPr>
        <w:pStyle w:val="S"/>
      </w:pPr>
    </w:p>
    <w:p w:rsidR="00F13749" w:rsidRPr="00313D20" w:rsidRDefault="00F13749" w:rsidP="00F13749">
      <w:pPr>
        <w:shd w:val="clear" w:color="auto" w:fill="FFFFFF"/>
        <w:ind w:left="10" w:right="19"/>
      </w:pPr>
      <w:r w:rsidRPr="00313D20">
        <w:rPr>
          <w:color w:val="000000"/>
        </w:rPr>
        <w:t xml:space="preserve">Перед погружением весь керн должен быть предварительно обернут в </w:t>
      </w:r>
      <w:proofErr w:type="spellStart"/>
      <w:r w:rsidRPr="00313D20">
        <w:rPr>
          <w:color w:val="000000"/>
        </w:rPr>
        <w:t>термозаклеивающуюся</w:t>
      </w:r>
      <w:proofErr w:type="spellEnd"/>
      <w:r w:rsidRPr="00313D20">
        <w:rPr>
          <w:color w:val="000000"/>
        </w:rPr>
        <w:t xml:space="preserve"> упаковку или полиэтиленовую пленку, алюминиевую фольгу и марлю. На каждом сегменте керна должны быть указаны номер скважины и данные о глубине залегания. Полиэтиленовая пленка нужна, чтобы керн и поровые флюиды напрямую не соприкасались с внешней оболочкой из алюминиевой фольги. При подобном контакте фольга может окислиться и потерять свои защитные свойства </w:t>
      </w:r>
      <w:r w:rsidRPr="00313D20">
        <w:rPr>
          <w:color w:val="000000"/>
        </w:rPr>
        <w:lastRenderedPageBreak/>
        <w:t>задерживать влагу и кислород. Марля позволяет хорошо удерживать воск и парафин.  Метод обертывания и погружения керна должен осуществляться следующим образом:</w:t>
      </w:r>
    </w:p>
    <w:p w:rsidR="00F13749" w:rsidRPr="00313D20" w:rsidRDefault="00F13749" w:rsidP="00F13749">
      <w:pPr>
        <w:numPr>
          <w:ilvl w:val="0"/>
          <w:numId w:val="29"/>
        </w:numPr>
        <w:shd w:val="clear" w:color="auto" w:fill="FFFFFF"/>
        <w:tabs>
          <w:tab w:val="left" w:pos="539"/>
        </w:tabs>
        <w:spacing w:before="120"/>
        <w:ind w:left="538" w:hanging="357"/>
        <w:rPr>
          <w:color w:val="000000"/>
        </w:rPr>
      </w:pPr>
      <w:r w:rsidRPr="00313D20">
        <w:rPr>
          <w:color w:val="000000"/>
        </w:rPr>
        <w:t xml:space="preserve">Подготовьте подогреваемую емкость (рисунок </w:t>
      </w:r>
      <w:r w:rsidR="00A15A0E">
        <w:rPr>
          <w:color w:val="000000"/>
        </w:rPr>
        <w:t>40</w:t>
      </w:r>
      <w:r w:rsidRPr="00313D20">
        <w:rPr>
          <w:color w:val="000000"/>
        </w:rPr>
        <w:t>) для погружения за несколько часов до консервации керна. Соблюдайте все меры предосторожности. Следуйте рекомендациям производителя при выполнении процедуры погружения. Перегрев погружной емкости может привести к потере эффективности покрытия.</w:t>
      </w:r>
    </w:p>
    <w:p w:rsidR="00F13749" w:rsidRPr="00313D20" w:rsidRDefault="00F13749" w:rsidP="00F13749">
      <w:pPr>
        <w:shd w:val="clear" w:color="auto" w:fill="FFFFFF"/>
        <w:ind w:right="24" w:firstLine="851"/>
        <w:jc w:val="center"/>
        <w:rPr>
          <w:color w:val="000000"/>
        </w:rPr>
      </w:pPr>
      <w:r w:rsidRPr="00313D20">
        <w:rPr>
          <w:noProof/>
          <w:color w:val="000000"/>
        </w:rPr>
        <w:drawing>
          <wp:inline distT="0" distB="0" distL="0" distR="0" wp14:anchorId="1F3E4B0D" wp14:editId="33D1ED24">
            <wp:extent cx="2838450" cy="1988820"/>
            <wp:effectExtent l="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77" cstate="print">
                      <a:extLst>
                        <a:ext uri="{28A0092B-C50C-407E-A947-70E740481C1C}">
                          <a14:useLocalDpi xmlns:a14="http://schemas.microsoft.com/office/drawing/2010/main"/>
                        </a:ext>
                      </a:extLst>
                    </a:blip>
                    <a:srcRect/>
                    <a:stretch>
                      <a:fillRect/>
                    </a:stretch>
                  </pic:blipFill>
                  <pic:spPr bwMode="auto">
                    <a:xfrm>
                      <a:off x="0" y="0"/>
                      <a:ext cx="2838450" cy="1988820"/>
                    </a:xfrm>
                    <a:prstGeom prst="rect">
                      <a:avLst/>
                    </a:prstGeom>
                    <a:noFill/>
                    <a:ln>
                      <a:noFill/>
                    </a:ln>
                  </pic:spPr>
                </pic:pic>
              </a:graphicData>
            </a:graphic>
          </wp:inline>
        </w:drawing>
      </w:r>
    </w:p>
    <w:p w:rsidR="00F13749" w:rsidRPr="00313D20" w:rsidRDefault="00F13749" w:rsidP="00F13749">
      <w:pPr>
        <w:pStyle w:val="S2"/>
      </w:pPr>
      <w:bookmarkStart w:id="83" w:name="_Toc398541653"/>
      <w:r w:rsidRPr="00313D20">
        <w:t xml:space="preserve">Рис. </w:t>
      </w:r>
      <w:r w:rsidR="00A15A0E">
        <w:t>40</w:t>
      </w:r>
      <w:r w:rsidRPr="00313D20">
        <w:t xml:space="preserve"> Подогреваемая емкость для работы с воском или парафином</w:t>
      </w:r>
      <w:bookmarkEnd w:id="83"/>
    </w:p>
    <w:p w:rsidR="00F13749" w:rsidRPr="00313D20" w:rsidRDefault="00F13749" w:rsidP="00F13749"/>
    <w:p w:rsidR="00F13749" w:rsidRPr="00313D20" w:rsidRDefault="00F13749" w:rsidP="00F13749">
      <w:pPr>
        <w:numPr>
          <w:ilvl w:val="0"/>
          <w:numId w:val="29"/>
        </w:numPr>
        <w:shd w:val="clear" w:color="auto" w:fill="FFFFFF"/>
        <w:tabs>
          <w:tab w:val="left" w:pos="539"/>
        </w:tabs>
        <w:spacing w:before="120"/>
        <w:ind w:left="538" w:hanging="357"/>
        <w:rPr>
          <w:color w:val="000000"/>
        </w:rPr>
      </w:pPr>
      <w:r w:rsidRPr="00313D20">
        <w:rPr>
          <w:color w:val="000000"/>
        </w:rPr>
        <w:t>Плотно оберните керн полиэтиленовой пленкой (лучше всего использовать пищевую пленку), свободные концы пленки скрепите вместе. Чтобы снизить вероятность прокалывания, керн лучше обернуть несколькими слоями пленки высокого качества.</w:t>
      </w:r>
    </w:p>
    <w:p w:rsidR="00F13749" w:rsidRPr="00313D20" w:rsidRDefault="00F13749" w:rsidP="00F13749">
      <w:pPr>
        <w:numPr>
          <w:ilvl w:val="0"/>
          <w:numId w:val="29"/>
        </w:numPr>
        <w:shd w:val="clear" w:color="auto" w:fill="FFFFFF"/>
        <w:tabs>
          <w:tab w:val="left" w:pos="539"/>
        </w:tabs>
        <w:spacing w:before="120"/>
        <w:ind w:left="538" w:hanging="357"/>
        <w:rPr>
          <w:color w:val="000000"/>
        </w:rPr>
      </w:pPr>
      <w:r w:rsidRPr="00313D20">
        <w:rPr>
          <w:color w:val="000000"/>
        </w:rPr>
        <w:t>Оберните керн несколькими слоями алюминиевой фольги, свободные концы скрепите вместе. Старайтесь не проколоть алюминиевую обертку. Оберните образец несколькими слоями марли.</w:t>
      </w:r>
    </w:p>
    <w:p w:rsidR="00F13749" w:rsidRPr="00313D20" w:rsidRDefault="00F13749" w:rsidP="00F13749">
      <w:pPr>
        <w:numPr>
          <w:ilvl w:val="0"/>
          <w:numId w:val="29"/>
        </w:numPr>
        <w:shd w:val="clear" w:color="auto" w:fill="FFFFFF"/>
        <w:tabs>
          <w:tab w:val="left" w:pos="539"/>
        </w:tabs>
        <w:spacing w:before="120"/>
        <w:ind w:left="538" w:hanging="357"/>
        <w:rPr>
          <w:color w:val="000000"/>
        </w:rPr>
      </w:pPr>
      <w:r w:rsidRPr="00313D20">
        <w:rPr>
          <w:color w:val="000000"/>
        </w:rPr>
        <w:t>Оберните вокруг керна проволоку, чтобы сделать ручку.</w:t>
      </w:r>
    </w:p>
    <w:p w:rsidR="00F13749" w:rsidRPr="00313D20" w:rsidRDefault="00F13749" w:rsidP="00F13749">
      <w:pPr>
        <w:numPr>
          <w:ilvl w:val="0"/>
          <w:numId w:val="29"/>
        </w:numPr>
        <w:shd w:val="clear" w:color="auto" w:fill="FFFFFF"/>
        <w:tabs>
          <w:tab w:val="left" w:pos="539"/>
        </w:tabs>
        <w:spacing w:before="120"/>
        <w:ind w:left="538" w:hanging="357"/>
        <w:rPr>
          <w:color w:val="000000"/>
        </w:rPr>
      </w:pPr>
      <w:r w:rsidRPr="00313D20">
        <w:rPr>
          <w:color w:val="000000"/>
        </w:rPr>
        <w:t xml:space="preserve">Погрузите обернутый в марлю образец керна в расплавленный материал для покрытия. Керн должен быть обильно покрыт расплавленным материалом, рекомендуемая толщина – от 3÷7 мм. Такой слой можно получить путем нескольких погружений, каждый раз давая новому слою немного затвердеть перед следующим погружением. Чтобы слой материала мог затвердеть, рекомендуется подвесить керн за ручку и дать застыть. </w:t>
      </w:r>
    </w:p>
    <w:p w:rsidR="00F13749" w:rsidRPr="00313D20" w:rsidRDefault="00F13749" w:rsidP="00F13749">
      <w:pPr>
        <w:numPr>
          <w:ilvl w:val="0"/>
          <w:numId w:val="29"/>
        </w:numPr>
        <w:shd w:val="clear" w:color="auto" w:fill="FFFFFF"/>
        <w:tabs>
          <w:tab w:val="left" w:pos="539"/>
        </w:tabs>
        <w:spacing w:before="120"/>
        <w:ind w:left="538" w:hanging="357"/>
        <w:rPr>
          <w:color w:val="000000"/>
        </w:rPr>
      </w:pPr>
      <w:r w:rsidRPr="00313D20">
        <w:rPr>
          <w:color w:val="000000"/>
        </w:rPr>
        <w:t>Проволочную ручку нужно отрезать вровень с нанесенным покрытием. Кончик отрезанной ручки необходимо дополнительно погрузить в расплавленный материал, чтобы избежать испарения или окисления.</w:t>
      </w:r>
    </w:p>
    <w:p w:rsidR="00F13749" w:rsidRPr="00313D20" w:rsidRDefault="00F13749" w:rsidP="00F13749">
      <w:pPr>
        <w:numPr>
          <w:ilvl w:val="0"/>
          <w:numId w:val="29"/>
        </w:numPr>
        <w:shd w:val="clear" w:color="auto" w:fill="FFFFFF"/>
        <w:tabs>
          <w:tab w:val="left" w:pos="539"/>
        </w:tabs>
        <w:spacing w:before="120"/>
        <w:ind w:left="538" w:hanging="357"/>
        <w:rPr>
          <w:color w:val="000000"/>
        </w:rPr>
      </w:pPr>
      <w:r w:rsidRPr="00313D20">
        <w:rPr>
          <w:color w:val="000000"/>
        </w:rPr>
        <w:t xml:space="preserve">Материал для покрытия должен обладать определенными характеристиками: </w:t>
      </w:r>
    </w:p>
    <w:p w:rsidR="00F13749" w:rsidRPr="00313D20" w:rsidRDefault="00F13749" w:rsidP="00F13749">
      <w:pPr>
        <w:numPr>
          <w:ilvl w:val="0"/>
          <w:numId w:val="30"/>
        </w:numPr>
        <w:shd w:val="clear" w:color="auto" w:fill="FFFFFF"/>
        <w:tabs>
          <w:tab w:val="left" w:pos="539"/>
        </w:tabs>
        <w:spacing w:before="120"/>
        <w:ind w:left="896" w:hanging="357"/>
        <w:rPr>
          <w:color w:val="000000"/>
        </w:rPr>
      </w:pPr>
      <w:r w:rsidRPr="00313D20">
        <w:rPr>
          <w:color w:val="000000"/>
        </w:rPr>
        <w:t xml:space="preserve">Он не должен давать усадку в течение длительного времени. </w:t>
      </w:r>
    </w:p>
    <w:p w:rsidR="00F13749" w:rsidRPr="00313D20" w:rsidRDefault="00F13749" w:rsidP="00F13749">
      <w:pPr>
        <w:numPr>
          <w:ilvl w:val="0"/>
          <w:numId w:val="30"/>
        </w:numPr>
        <w:shd w:val="clear" w:color="auto" w:fill="FFFFFF"/>
        <w:tabs>
          <w:tab w:val="left" w:pos="539"/>
        </w:tabs>
        <w:spacing w:before="120"/>
        <w:ind w:left="896" w:hanging="357"/>
        <w:rPr>
          <w:color w:val="000000"/>
        </w:rPr>
      </w:pPr>
      <w:r w:rsidRPr="00313D20">
        <w:rPr>
          <w:color w:val="000000"/>
        </w:rPr>
        <w:t xml:space="preserve">Он не должен вступать в реакцию с нефтью или водой, и не должен содержать кислот, масел, растворителей или любых других жидкостей, которые могут выделиться после затвердевания. </w:t>
      </w:r>
    </w:p>
    <w:p w:rsidR="00F13749" w:rsidRPr="00313D20" w:rsidRDefault="00F13749" w:rsidP="00F13749">
      <w:pPr>
        <w:numPr>
          <w:ilvl w:val="0"/>
          <w:numId w:val="30"/>
        </w:numPr>
        <w:shd w:val="clear" w:color="auto" w:fill="FFFFFF"/>
        <w:tabs>
          <w:tab w:val="left" w:pos="539"/>
        </w:tabs>
        <w:spacing w:before="120"/>
        <w:ind w:left="896" w:hanging="357"/>
        <w:rPr>
          <w:color w:val="000000"/>
        </w:rPr>
      </w:pPr>
      <w:r w:rsidRPr="00313D20">
        <w:rPr>
          <w:color w:val="000000"/>
        </w:rPr>
        <w:t xml:space="preserve">После застывания проницаемость по газу, нефти и воде должна быть низкой. </w:t>
      </w:r>
    </w:p>
    <w:p w:rsidR="00F13749" w:rsidRPr="00313D20" w:rsidRDefault="00F13749" w:rsidP="00F13749">
      <w:pPr>
        <w:numPr>
          <w:ilvl w:val="0"/>
          <w:numId w:val="30"/>
        </w:numPr>
        <w:shd w:val="clear" w:color="auto" w:fill="FFFFFF"/>
        <w:tabs>
          <w:tab w:val="left" w:pos="539"/>
        </w:tabs>
        <w:spacing w:before="120"/>
        <w:ind w:left="896" w:hanging="357"/>
        <w:rPr>
          <w:color w:val="000000"/>
        </w:rPr>
      </w:pPr>
      <w:r w:rsidRPr="00313D20">
        <w:rPr>
          <w:color w:val="000000"/>
        </w:rPr>
        <w:t xml:space="preserve">Температура плавления должна быть низкой, предпочтительно не выше (93,3°C), и иметь относительно низкую вязкость в расплавленном состоянии. Более высокая температура плавления допускается при минимальном времени погружения керна в материал. </w:t>
      </w:r>
    </w:p>
    <w:p w:rsidR="00F13749" w:rsidRPr="00313D20" w:rsidRDefault="00F13749" w:rsidP="00F13749">
      <w:pPr>
        <w:numPr>
          <w:ilvl w:val="0"/>
          <w:numId w:val="30"/>
        </w:numPr>
        <w:shd w:val="clear" w:color="auto" w:fill="FFFFFF"/>
        <w:tabs>
          <w:tab w:val="left" w:pos="539"/>
        </w:tabs>
        <w:spacing w:before="120"/>
        <w:ind w:left="896" w:hanging="357"/>
        <w:rPr>
          <w:color w:val="000000"/>
        </w:rPr>
      </w:pPr>
      <w:r w:rsidRPr="00313D20">
        <w:rPr>
          <w:color w:val="000000"/>
        </w:rPr>
        <w:t xml:space="preserve">При перемещении из высокой температуры в условия окружающей среды он должен высыхать до </w:t>
      </w:r>
      <w:proofErr w:type="spellStart"/>
      <w:proofErr w:type="gramStart"/>
      <w:r w:rsidRPr="00313D20">
        <w:rPr>
          <w:color w:val="000000"/>
        </w:rPr>
        <w:t>отлипа</w:t>
      </w:r>
      <w:proofErr w:type="spellEnd"/>
      <w:r w:rsidRPr="00313D20">
        <w:rPr>
          <w:color w:val="000000"/>
        </w:rPr>
        <w:t xml:space="preserve"> в</w:t>
      </w:r>
      <w:proofErr w:type="gramEnd"/>
      <w:r w:rsidRPr="00313D20">
        <w:rPr>
          <w:color w:val="000000"/>
        </w:rPr>
        <w:t xml:space="preserve"> течение 5-15 секунд. </w:t>
      </w:r>
    </w:p>
    <w:p w:rsidR="00F13749" w:rsidRPr="00313D20" w:rsidRDefault="00F13749" w:rsidP="00F13749">
      <w:pPr>
        <w:numPr>
          <w:ilvl w:val="0"/>
          <w:numId w:val="30"/>
        </w:numPr>
        <w:shd w:val="clear" w:color="auto" w:fill="FFFFFF"/>
        <w:tabs>
          <w:tab w:val="left" w:pos="539"/>
        </w:tabs>
        <w:spacing w:before="120"/>
        <w:ind w:left="896" w:hanging="357"/>
        <w:rPr>
          <w:color w:val="000000"/>
        </w:rPr>
      </w:pPr>
      <w:r w:rsidRPr="00313D20">
        <w:rPr>
          <w:color w:val="000000"/>
        </w:rPr>
        <w:lastRenderedPageBreak/>
        <w:t xml:space="preserve">После затвердевания он должен быть прочным, но достаточно гибким – немного эластичным, но с хорошим пределом прочности, и не </w:t>
      </w:r>
      <w:r w:rsidR="00894678">
        <w:rPr>
          <w:color w:val="000000"/>
        </w:rPr>
        <w:t xml:space="preserve">плавиться при температуре ниже </w:t>
      </w:r>
      <w:r w:rsidRPr="00313D20">
        <w:rPr>
          <w:color w:val="000000"/>
        </w:rPr>
        <w:t>82,2°C.</w:t>
      </w:r>
    </w:p>
    <w:p w:rsidR="00F13749" w:rsidRPr="00313D20" w:rsidRDefault="00F13749" w:rsidP="00F13749">
      <w:pPr>
        <w:pStyle w:val="S"/>
      </w:pPr>
    </w:p>
    <w:p w:rsidR="00F13749" w:rsidRPr="00313D20" w:rsidRDefault="00F13749" w:rsidP="00F13749">
      <w:pPr>
        <w:shd w:val="clear" w:color="auto" w:fill="FFFFFF"/>
      </w:pPr>
      <w:r w:rsidRPr="00313D20">
        <w:rPr>
          <w:color w:val="000000"/>
        </w:rPr>
        <w:t xml:space="preserve">Пример законсервированных образцов приведен на рисунке </w:t>
      </w:r>
      <w:r w:rsidR="00A15A0E">
        <w:rPr>
          <w:color w:val="000000"/>
        </w:rPr>
        <w:t>41</w:t>
      </w:r>
      <w:r w:rsidRPr="00313D20">
        <w:rPr>
          <w:color w:val="000000"/>
        </w:rPr>
        <w:t>.</w:t>
      </w:r>
    </w:p>
    <w:p w:rsidR="00F13749" w:rsidRPr="00313D20" w:rsidRDefault="00F13749" w:rsidP="00F13749">
      <w:pPr>
        <w:pStyle w:val="Normal1"/>
        <w:ind w:firstLine="0"/>
        <w:jc w:val="center"/>
        <w:rPr>
          <w:rFonts w:ascii="Times New Roman" w:hAnsi="Times New Roman"/>
          <w:szCs w:val="24"/>
        </w:rPr>
      </w:pPr>
      <w:r w:rsidRPr="00313D20">
        <w:rPr>
          <w:rFonts w:ascii="Times New Roman" w:hAnsi="Times New Roman"/>
          <w:noProof/>
          <w:szCs w:val="24"/>
        </w:rPr>
        <w:drawing>
          <wp:inline distT="0" distB="0" distL="0" distR="0" wp14:anchorId="5889A247" wp14:editId="3323650C">
            <wp:extent cx="5334000" cy="2461260"/>
            <wp:effectExtent l="0" t="0" r="0" b="0"/>
            <wp:docPr id="11267" name="Рисунок 11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78" cstate="email">
                      <a:extLst>
                        <a:ext uri="{28A0092B-C50C-407E-A947-70E740481C1C}">
                          <a14:useLocalDpi xmlns:a14="http://schemas.microsoft.com/office/drawing/2010/main"/>
                        </a:ext>
                      </a:extLst>
                    </a:blip>
                    <a:srcRect/>
                    <a:stretch>
                      <a:fillRect/>
                    </a:stretch>
                  </pic:blipFill>
                  <pic:spPr bwMode="auto">
                    <a:xfrm>
                      <a:off x="0" y="0"/>
                      <a:ext cx="5334000" cy="2461260"/>
                    </a:xfrm>
                    <a:prstGeom prst="rect">
                      <a:avLst/>
                    </a:prstGeom>
                    <a:noFill/>
                  </pic:spPr>
                </pic:pic>
              </a:graphicData>
            </a:graphic>
          </wp:inline>
        </w:drawing>
      </w:r>
    </w:p>
    <w:p w:rsidR="00F13749" w:rsidRPr="00313D20" w:rsidRDefault="00F13749" w:rsidP="00F13749">
      <w:pPr>
        <w:pStyle w:val="S2"/>
      </w:pPr>
      <w:bookmarkStart w:id="84" w:name="_Toc398541654"/>
      <w:r w:rsidRPr="00313D20">
        <w:t xml:space="preserve">Рис. </w:t>
      </w:r>
      <w:r w:rsidR="00A15A0E">
        <w:t>41</w:t>
      </w:r>
      <w:r w:rsidRPr="00313D20">
        <w:t xml:space="preserve"> Консервирование керна воском</w:t>
      </w:r>
      <w:bookmarkEnd w:id="84"/>
    </w:p>
    <w:p w:rsidR="00F13749" w:rsidRPr="00313D20" w:rsidRDefault="00F13749" w:rsidP="00F13749">
      <w:pPr>
        <w:pStyle w:val="S"/>
        <w:rPr>
          <w:b/>
          <w:bCs/>
          <w:color w:val="000000"/>
        </w:rPr>
      </w:pPr>
    </w:p>
    <w:p w:rsidR="00F13749" w:rsidRPr="00313D20" w:rsidRDefault="00F13749" w:rsidP="00F13749">
      <w:pPr>
        <w:pStyle w:val="S"/>
        <w:rPr>
          <w:b/>
        </w:rPr>
      </w:pPr>
      <w:r w:rsidRPr="00313D20">
        <w:rPr>
          <w:b/>
          <w:bCs/>
          <w:color w:val="000000"/>
        </w:rPr>
        <w:t>7.1.</w:t>
      </w:r>
      <w:r w:rsidRPr="00313D20">
        <w:rPr>
          <w:b/>
          <w:bCs/>
          <w:color w:val="000000"/>
        </w:rPr>
        <w:tab/>
      </w:r>
      <w:r w:rsidRPr="00313D20">
        <w:rPr>
          <w:b/>
        </w:rPr>
        <w:t>Технологии консервации тубусов с полноразмерным керном</w:t>
      </w:r>
    </w:p>
    <w:p w:rsidR="00F13749" w:rsidRPr="00313D20" w:rsidRDefault="00F13749" w:rsidP="00F13749">
      <w:pPr>
        <w:pStyle w:val="S"/>
      </w:pPr>
    </w:p>
    <w:p w:rsidR="00F13749" w:rsidRPr="00313D20" w:rsidRDefault="00F13749" w:rsidP="00F13749">
      <w:pPr>
        <w:pStyle w:val="13"/>
        <w:shd w:val="clear" w:color="auto" w:fill="auto"/>
        <w:spacing w:after="0" w:line="240" w:lineRule="auto"/>
        <w:ind w:firstLine="0"/>
        <w:rPr>
          <w:rFonts w:ascii="Times New Roman" w:hAnsi="Times New Roman"/>
          <w:sz w:val="24"/>
          <w:szCs w:val="24"/>
        </w:rPr>
      </w:pPr>
      <w:r w:rsidRPr="00313D20">
        <w:rPr>
          <w:rFonts w:ascii="Times New Roman" w:hAnsi="Times New Roman"/>
          <w:sz w:val="24"/>
          <w:szCs w:val="24"/>
        </w:rPr>
        <w:t>Под сохранением (консервацией) керна понимается процесс, при помощи которого выбуренный керн изолируется от воздействия окружающей среды при подготовке к транспортировке и/или хранению – долгосрочному или краткосрочному. Керн, извлечённый из скважины, содержит пластовые флюиды – нефть, газ или воду – по отдельности или в некотором сочетании. Для того чтобы удержать пластовые флюиды внутри керна и не допустить привнесения внешних веществ, существуют различные методики.</w:t>
      </w:r>
    </w:p>
    <w:p w:rsidR="00F13749" w:rsidRPr="00313D20" w:rsidRDefault="00F13749" w:rsidP="00F13749">
      <w:pPr>
        <w:pStyle w:val="13"/>
        <w:shd w:val="clear" w:color="auto" w:fill="auto"/>
        <w:spacing w:after="0" w:line="240" w:lineRule="auto"/>
        <w:ind w:firstLine="0"/>
        <w:rPr>
          <w:rFonts w:ascii="Times New Roman" w:hAnsi="Times New Roman"/>
          <w:sz w:val="24"/>
          <w:szCs w:val="24"/>
        </w:rPr>
      </w:pPr>
    </w:p>
    <w:p w:rsidR="00F13749" w:rsidRPr="00313D20" w:rsidRDefault="00F13749" w:rsidP="00F13749">
      <w:pPr>
        <w:rPr>
          <w:rFonts w:eastAsia="Arial"/>
        </w:rPr>
      </w:pPr>
      <w:r w:rsidRPr="00313D20">
        <w:rPr>
          <w:rFonts w:eastAsia="Arial"/>
        </w:rPr>
        <w:t xml:space="preserve">Существуют два типа </w:t>
      </w:r>
      <w:proofErr w:type="spellStart"/>
      <w:r w:rsidRPr="00313D20">
        <w:rPr>
          <w:rFonts w:eastAsia="Arial"/>
        </w:rPr>
        <w:t>керноприемников</w:t>
      </w:r>
      <w:proofErr w:type="spellEnd"/>
      <w:r w:rsidRPr="00313D20">
        <w:rPr>
          <w:rFonts w:eastAsia="Arial"/>
        </w:rPr>
        <w:t xml:space="preserve"> – традиционные внутренние керноприемные трубы многоразового применения и внутренние керноприемные трубы-гильзы. </w:t>
      </w:r>
      <w:proofErr w:type="gramStart"/>
      <w:r w:rsidRPr="00313D20">
        <w:rPr>
          <w:rFonts w:eastAsia="Arial"/>
        </w:rPr>
        <w:t>И тот</w:t>
      </w:r>
      <w:r w:rsidR="00894678">
        <w:rPr>
          <w:rFonts w:eastAsia="Arial"/>
        </w:rPr>
        <w:t>,</w:t>
      </w:r>
      <w:r w:rsidRPr="00313D20">
        <w:rPr>
          <w:rFonts w:eastAsia="Arial"/>
        </w:rPr>
        <w:t xml:space="preserve"> и другой могут быть выполнены из стекловолокна или алюминия.</w:t>
      </w:r>
      <w:proofErr w:type="gramEnd"/>
      <w:r w:rsidRPr="00313D20">
        <w:rPr>
          <w:rFonts w:eastAsia="Arial"/>
        </w:rPr>
        <w:t xml:space="preserve"> Гильзы бывают продольно-разъёмные или цельные. Если требуется исследовать керн на буровой площадке, рекомендуется использовать разъёмную гильзу. Если керн предназначен для длительного хранения до лабораторного исследования, т.к. 1 год и более, рекомендуются традиционные керноприемные трубы или цельные гильзы.</w:t>
      </w:r>
    </w:p>
    <w:p w:rsidR="00F13749" w:rsidRPr="00313D20" w:rsidRDefault="00F13749" w:rsidP="00F13749">
      <w:pPr>
        <w:pStyle w:val="S"/>
        <w:rPr>
          <w:rFonts w:eastAsia="Arial"/>
        </w:rPr>
      </w:pPr>
    </w:p>
    <w:p w:rsidR="00F13749" w:rsidRPr="00313D20" w:rsidRDefault="00F13749" w:rsidP="00F13749">
      <w:pPr>
        <w:rPr>
          <w:rFonts w:eastAsia="Arial"/>
        </w:rPr>
      </w:pPr>
      <w:r w:rsidRPr="00313D20">
        <w:rPr>
          <w:rFonts w:eastAsia="Arial"/>
        </w:rPr>
        <w:t>В настоящей процедуре описывается сохранение карбонатного керна, отобранного в разъёмных гильзах. Такая процедура может быть также использована для керноприемных труб или цельных гильз с последующей стабилизацией керна внутри таких труб. Также она применима для других консолидированных твёрдых ГП.</w:t>
      </w:r>
    </w:p>
    <w:p w:rsidR="00F13749" w:rsidRPr="00313D20" w:rsidRDefault="00F13749" w:rsidP="00F13749">
      <w:pPr>
        <w:pStyle w:val="a8"/>
        <w:rPr>
          <w:rFonts w:eastAsia="Arial"/>
        </w:rPr>
      </w:pPr>
    </w:p>
    <w:p w:rsidR="00F13749" w:rsidRPr="00313D20" w:rsidRDefault="00F13749" w:rsidP="00F13749">
      <w:pPr>
        <w:ind w:left="709"/>
        <w:rPr>
          <w:rFonts w:eastAsia="Arial"/>
        </w:rPr>
      </w:pPr>
      <w:r w:rsidRPr="00313D20">
        <w:rPr>
          <w:rFonts w:eastAsia="Arial"/>
        </w:rPr>
        <w:t>Процедура стабилизации / сохранения:</w:t>
      </w:r>
    </w:p>
    <w:p w:rsidR="00F13749" w:rsidRPr="00313D20" w:rsidRDefault="00F13749" w:rsidP="00DE433A">
      <w:pPr>
        <w:pStyle w:val="aa"/>
        <w:numPr>
          <w:ilvl w:val="0"/>
          <w:numId w:val="24"/>
        </w:numPr>
        <w:tabs>
          <w:tab w:val="left" w:pos="142"/>
        </w:tabs>
        <w:spacing w:before="120"/>
        <w:ind w:left="567" w:hanging="567"/>
      </w:pPr>
      <w:r w:rsidRPr="00313D20">
        <w:t>Разрежьте длинную керноприемную трубу / гильзу на метровые секции.</w:t>
      </w:r>
    </w:p>
    <w:p w:rsidR="00F13749" w:rsidRPr="00313D20" w:rsidRDefault="00F13749" w:rsidP="00DE433A">
      <w:pPr>
        <w:pStyle w:val="aa"/>
        <w:numPr>
          <w:ilvl w:val="0"/>
          <w:numId w:val="24"/>
        </w:numPr>
        <w:tabs>
          <w:tab w:val="left" w:pos="142"/>
        </w:tabs>
        <w:spacing w:before="120"/>
        <w:ind w:left="567" w:hanging="567"/>
      </w:pPr>
      <w:r w:rsidRPr="00313D20">
        <w:t>На каждый торец секции поместите резиновую заглушку. Это защитит керн от выпадения на этапе от пилы до места сохранения.</w:t>
      </w:r>
    </w:p>
    <w:p w:rsidR="00F13749" w:rsidRPr="00313D20" w:rsidRDefault="00F13749" w:rsidP="00DE433A">
      <w:pPr>
        <w:pStyle w:val="aa"/>
        <w:numPr>
          <w:ilvl w:val="0"/>
          <w:numId w:val="24"/>
        </w:numPr>
        <w:tabs>
          <w:tab w:val="left" w:pos="142"/>
        </w:tabs>
        <w:spacing w:before="120"/>
        <w:ind w:left="567" w:hanging="567"/>
      </w:pPr>
      <w:r w:rsidRPr="00313D20">
        <w:t>Используя перманентный маркер, разметьте керн, нанеся на него имя скважины, номер керна, секции, глубину верхнего конца, нижнего конца, полосы ориентации (красная справа от другой цветной линии, если смотреть снизу вверх).</w:t>
      </w:r>
    </w:p>
    <w:p w:rsidR="00F13749" w:rsidRPr="00313D20" w:rsidRDefault="00F13749" w:rsidP="00DE433A">
      <w:pPr>
        <w:pStyle w:val="aa"/>
        <w:numPr>
          <w:ilvl w:val="0"/>
          <w:numId w:val="24"/>
        </w:numPr>
        <w:tabs>
          <w:tab w:val="left" w:pos="142"/>
        </w:tabs>
        <w:spacing w:before="120"/>
        <w:ind w:left="567" w:hanging="567"/>
      </w:pPr>
      <w:r w:rsidRPr="00313D20">
        <w:lastRenderedPageBreak/>
        <w:t>Позвольте лишней буровой жидкости стечь через отверстие в нижней заглушке.</w:t>
      </w:r>
    </w:p>
    <w:p w:rsidR="00F13749" w:rsidRPr="00313D20" w:rsidRDefault="00F13749" w:rsidP="00DE433A">
      <w:pPr>
        <w:pStyle w:val="aa"/>
        <w:numPr>
          <w:ilvl w:val="0"/>
          <w:numId w:val="24"/>
        </w:numPr>
        <w:tabs>
          <w:tab w:val="left" w:pos="142"/>
        </w:tabs>
        <w:spacing w:before="120"/>
        <w:ind w:left="567" w:hanging="567"/>
      </w:pPr>
      <w:r w:rsidRPr="00313D20">
        <w:t>Удалите торцевые заглушки, убедившись, что керн выпадет из трубки.</w:t>
      </w:r>
    </w:p>
    <w:p w:rsidR="00F13749" w:rsidRPr="00313D20" w:rsidRDefault="00F13749" w:rsidP="00F13749">
      <w:pPr>
        <w:pStyle w:val="S"/>
      </w:pPr>
    </w:p>
    <w:p w:rsidR="00F13749" w:rsidRPr="00313D20" w:rsidRDefault="00F13749" w:rsidP="00F13749">
      <w:pPr>
        <w:ind w:left="567"/>
        <w:rPr>
          <w:i/>
        </w:rPr>
      </w:pPr>
      <w:r w:rsidRPr="00313D20">
        <w:rPr>
          <w:i/>
          <w:u w:val="single"/>
        </w:rPr>
        <w:t>Примечание:</w:t>
      </w:r>
      <w:r w:rsidRPr="00313D20">
        <w:rPr>
          <w:i/>
        </w:rPr>
        <w:t xml:space="preserve"> Шаги 1-5 являются одинаковыми при использовании разъёмных и цельных контейнеров. В случае использования цельных контейнеров необходимо стабилизировать керн путём вставки стержня или клиньев из полихлорвинила между керном и контейнером. Далее переходите к шагу 14 и продолжайте сохранение керна.</w:t>
      </w:r>
    </w:p>
    <w:p w:rsidR="00F13749" w:rsidRPr="00313D20" w:rsidRDefault="00F13749" w:rsidP="00F13749">
      <w:pPr>
        <w:pStyle w:val="S"/>
      </w:pPr>
    </w:p>
    <w:p w:rsidR="00F13749" w:rsidRPr="00313D20" w:rsidRDefault="00F13749" w:rsidP="00DE433A">
      <w:pPr>
        <w:pStyle w:val="aa"/>
        <w:numPr>
          <w:ilvl w:val="0"/>
          <w:numId w:val="24"/>
        </w:numPr>
        <w:tabs>
          <w:tab w:val="left" w:pos="142"/>
        </w:tabs>
        <w:spacing w:before="120"/>
        <w:ind w:left="567" w:hanging="567"/>
      </w:pPr>
      <w:r w:rsidRPr="00313D20">
        <w:t>Удалите верхнюю половину гильзы, открыв керн.</w:t>
      </w:r>
    </w:p>
    <w:p w:rsidR="00F13749" w:rsidRPr="00313D20" w:rsidRDefault="00F13749" w:rsidP="00DE433A">
      <w:pPr>
        <w:pStyle w:val="aa"/>
        <w:numPr>
          <w:ilvl w:val="0"/>
          <w:numId w:val="24"/>
        </w:numPr>
        <w:tabs>
          <w:tab w:val="left" w:pos="142"/>
        </w:tabs>
        <w:spacing w:before="120"/>
        <w:ind w:left="567" w:hanging="567"/>
      </w:pPr>
      <w:r w:rsidRPr="00313D20">
        <w:t>Нанесите отметки ориентации на керн так, чтобы красная полоса была справа (снизу вверх).</w:t>
      </w:r>
    </w:p>
    <w:p w:rsidR="00F13749" w:rsidRPr="00313D20" w:rsidRDefault="00F13749" w:rsidP="00DE433A">
      <w:pPr>
        <w:pStyle w:val="aa"/>
        <w:numPr>
          <w:ilvl w:val="0"/>
          <w:numId w:val="24"/>
        </w:numPr>
        <w:tabs>
          <w:tab w:val="left" w:pos="142"/>
        </w:tabs>
        <w:spacing w:before="120"/>
        <w:ind w:left="567" w:hanging="567"/>
      </w:pPr>
      <w:r w:rsidRPr="00313D20">
        <w:t>Соберите необходимые данные на открытом керне, т.е. фотография, описание, отбор образцов.</w:t>
      </w:r>
    </w:p>
    <w:p w:rsidR="00F13749" w:rsidRPr="00313D20" w:rsidRDefault="00F13749" w:rsidP="00F13749">
      <w:pPr>
        <w:pStyle w:val="S"/>
      </w:pPr>
    </w:p>
    <w:p w:rsidR="00F13749" w:rsidRPr="00313D20" w:rsidRDefault="00F13749" w:rsidP="00F13749">
      <w:pPr>
        <w:ind w:left="567"/>
        <w:rPr>
          <w:i/>
        </w:rPr>
      </w:pPr>
      <w:r w:rsidRPr="00313D20">
        <w:rPr>
          <w:i/>
          <w:u w:val="single"/>
        </w:rPr>
        <w:t>Примечание:</w:t>
      </w:r>
      <w:r w:rsidRPr="00313D20">
        <w:rPr>
          <w:i/>
        </w:rPr>
        <w:t xml:space="preserve"> Каждый раз, когда керн подвергается влиянию окружающей среды, увеличивается вероятность изменения его влажности. Старайтесь подвергать керн такому воздействию менее 10 – 15 минут.</w:t>
      </w:r>
    </w:p>
    <w:p w:rsidR="00F13749" w:rsidRPr="00313D20" w:rsidRDefault="00F13749" w:rsidP="00F13749">
      <w:pPr>
        <w:pStyle w:val="S"/>
      </w:pPr>
    </w:p>
    <w:p w:rsidR="00F13749" w:rsidRPr="00313D20" w:rsidRDefault="00F13749" w:rsidP="00DE433A">
      <w:pPr>
        <w:pStyle w:val="aa"/>
        <w:numPr>
          <w:ilvl w:val="0"/>
          <w:numId w:val="24"/>
        </w:numPr>
        <w:tabs>
          <w:tab w:val="left" w:pos="142"/>
        </w:tabs>
        <w:spacing w:before="120"/>
        <w:ind w:left="567" w:hanging="567"/>
      </w:pPr>
      <w:r w:rsidRPr="00313D20">
        <w:t>Покройте верхнюю часть керна двойным слоем воздушно-пузырьковой плёнки. Пузырьки должны быть небольшими – приблизительно 1 см в диаметре. Плёнка должна покрывать керн по всей длине и закрывать торцы.</w:t>
      </w:r>
    </w:p>
    <w:p w:rsidR="00F13749" w:rsidRPr="00313D20" w:rsidRDefault="00F13749" w:rsidP="00DE433A">
      <w:pPr>
        <w:pStyle w:val="aa"/>
        <w:numPr>
          <w:ilvl w:val="0"/>
          <w:numId w:val="24"/>
        </w:numPr>
        <w:tabs>
          <w:tab w:val="left" w:pos="142"/>
        </w:tabs>
        <w:spacing w:before="120"/>
        <w:ind w:left="567" w:hanging="567"/>
      </w:pPr>
      <w:r w:rsidRPr="00313D20">
        <w:t xml:space="preserve">Верните на место верхнюю часть трубки, удостоверившись, что ориентация трубки соблюдена. </w:t>
      </w:r>
    </w:p>
    <w:p w:rsidR="00F13749" w:rsidRPr="00313D20" w:rsidRDefault="00F13749" w:rsidP="00DE433A">
      <w:pPr>
        <w:pStyle w:val="aa"/>
        <w:numPr>
          <w:ilvl w:val="0"/>
          <w:numId w:val="24"/>
        </w:numPr>
        <w:tabs>
          <w:tab w:val="left" w:pos="142"/>
        </w:tabs>
        <w:spacing w:before="120"/>
        <w:ind w:left="567" w:hanging="567"/>
      </w:pPr>
      <w:r w:rsidRPr="00313D20">
        <w:t>Закройте торцы трубок резиновыми заглушками без отверстий.</w:t>
      </w:r>
    </w:p>
    <w:p w:rsidR="00F13749" w:rsidRPr="00313D20" w:rsidRDefault="00F13749" w:rsidP="00DE433A">
      <w:pPr>
        <w:pStyle w:val="aa"/>
        <w:numPr>
          <w:ilvl w:val="0"/>
          <w:numId w:val="24"/>
        </w:numPr>
        <w:tabs>
          <w:tab w:val="left" w:pos="142"/>
        </w:tabs>
        <w:spacing w:before="120"/>
        <w:ind w:left="567" w:hanging="567"/>
      </w:pPr>
      <w:r w:rsidRPr="00313D20">
        <w:t>Используя быстроразъёмные винтовые зажимы, соедините и зафиксируйте верхнюю и нижнюю части трубы. Зажимы следует разместить у торцов, но не на заглушках и в центре.</w:t>
      </w:r>
    </w:p>
    <w:p w:rsidR="00F13749" w:rsidRPr="00313D20" w:rsidRDefault="00F13749" w:rsidP="00DE433A">
      <w:pPr>
        <w:pStyle w:val="aa"/>
        <w:numPr>
          <w:ilvl w:val="0"/>
          <w:numId w:val="24"/>
        </w:numPr>
        <w:tabs>
          <w:tab w:val="left" w:pos="142"/>
        </w:tabs>
        <w:spacing w:before="120"/>
        <w:ind w:left="567" w:hanging="567"/>
      </w:pPr>
      <w:r w:rsidRPr="00313D20">
        <w:t xml:space="preserve">Влагостойкой клейкой лентой оберните трубку на отметке посередине между </w:t>
      </w:r>
      <w:proofErr w:type="gramStart"/>
      <w:r w:rsidRPr="00313D20">
        <w:t>центральным</w:t>
      </w:r>
      <w:proofErr w:type="gramEnd"/>
      <w:r w:rsidRPr="00313D20">
        <w:t xml:space="preserve"> и боковыми зажимами.</w:t>
      </w:r>
    </w:p>
    <w:p w:rsidR="00F13749" w:rsidRPr="00313D20" w:rsidRDefault="00F13749" w:rsidP="00DE433A">
      <w:pPr>
        <w:pStyle w:val="aa"/>
        <w:numPr>
          <w:ilvl w:val="0"/>
          <w:numId w:val="24"/>
        </w:numPr>
        <w:tabs>
          <w:tab w:val="left" w:pos="142"/>
        </w:tabs>
        <w:spacing w:before="120"/>
        <w:ind w:left="567" w:hanging="567"/>
      </w:pPr>
      <w:r w:rsidRPr="00313D20">
        <w:t>Снимите зажимы и торцевые заглушки и только затем нанесите клейкую ленту по линии шва трубы. Допускается обёртывание клейкой лентой с одного конца до другого поверх пузырьковой плёнки на каждом конце керна, чтобы завершить полный оборот.</w:t>
      </w:r>
    </w:p>
    <w:p w:rsidR="00F13749" w:rsidRPr="00313D20" w:rsidRDefault="00F13749" w:rsidP="00DE433A">
      <w:pPr>
        <w:pStyle w:val="aa"/>
        <w:numPr>
          <w:ilvl w:val="0"/>
          <w:numId w:val="24"/>
        </w:numPr>
        <w:tabs>
          <w:tab w:val="left" w:pos="142"/>
        </w:tabs>
        <w:spacing w:before="120"/>
        <w:ind w:left="567" w:hanging="567"/>
      </w:pPr>
      <w:r w:rsidRPr="00313D20">
        <w:t>Верните заглушки и примотайте их клейкой лентой к трубе. Добавьте один оборот клейкой ленты в центре трубы.</w:t>
      </w:r>
    </w:p>
    <w:p w:rsidR="00F13749" w:rsidRPr="00313D20" w:rsidRDefault="00F13749" w:rsidP="00F13749">
      <w:pPr>
        <w:pStyle w:val="S"/>
      </w:pPr>
    </w:p>
    <w:p w:rsidR="00F13749" w:rsidRPr="00313D20" w:rsidRDefault="00F13749" w:rsidP="00F13749">
      <w:pPr>
        <w:ind w:left="567"/>
        <w:rPr>
          <w:i/>
        </w:rPr>
      </w:pPr>
      <w:r w:rsidRPr="00313D20">
        <w:rPr>
          <w:i/>
          <w:u w:val="single"/>
        </w:rPr>
        <w:t xml:space="preserve">Примечание: </w:t>
      </w:r>
      <w:r w:rsidRPr="00313D20">
        <w:rPr>
          <w:i/>
        </w:rPr>
        <w:t>Любое обёртывание клейкой лентой производится без вращения керна или трубки.</w:t>
      </w:r>
    </w:p>
    <w:p w:rsidR="00F13749" w:rsidRPr="00313D20" w:rsidRDefault="00F13749" w:rsidP="00F13749">
      <w:pPr>
        <w:pStyle w:val="S"/>
      </w:pPr>
    </w:p>
    <w:p w:rsidR="00F13749" w:rsidRPr="00313D20" w:rsidRDefault="00F13749" w:rsidP="00DE433A">
      <w:pPr>
        <w:pStyle w:val="aa"/>
        <w:numPr>
          <w:ilvl w:val="0"/>
          <w:numId w:val="24"/>
        </w:numPr>
        <w:tabs>
          <w:tab w:val="left" w:pos="142"/>
        </w:tabs>
        <w:spacing w:before="120"/>
        <w:ind w:left="567" w:hanging="567"/>
      </w:pPr>
      <w:r w:rsidRPr="00313D20">
        <w:t>При необходимости, снова нанесите на трубу имя скважины, номер керна и секции и отметки глубины.</w:t>
      </w:r>
    </w:p>
    <w:p w:rsidR="00F13749" w:rsidRPr="00313D20" w:rsidRDefault="00F13749" w:rsidP="00DE433A">
      <w:pPr>
        <w:pStyle w:val="aa"/>
        <w:numPr>
          <w:ilvl w:val="0"/>
          <w:numId w:val="24"/>
        </w:numPr>
        <w:tabs>
          <w:tab w:val="left" w:pos="142"/>
        </w:tabs>
        <w:spacing w:before="120"/>
        <w:ind w:left="567" w:hanging="567"/>
      </w:pPr>
      <w:r w:rsidRPr="00313D20">
        <w:t xml:space="preserve">Оберните всю керноприемную трубу плёнкой типа </w:t>
      </w:r>
      <w:proofErr w:type="spellStart"/>
      <w:r w:rsidRPr="00DE433A">
        <w:t>Saran</w:t>
      </w:r>
      <w:proofErr w:type="spellEnd"/>
      <w:r w:rsidRPr="00313D20">
        <w:t xml:space="preserve"> (пищевая пленка).</w:t>
      </w:r>
    </w:p>
    <w:p w:rsidR="00F13749" w:rsidRPr="00313D20" w:rsidRDefault="00F13749" w:rsidP="00F13749">
      <w:pPr>
        <w:tabs>
          <w:tab w:val="left" w:pos="539"/>
        </w:tabs>
        <w:spacing w:before="120"/>
        <w:ind w:left="181"/>
      </w:pPr>
    </w:p>
    <w:p w:rsidR="00F13749" w:rsidRPr="00313D20" w:rsidRDefault="00F13749" w:rsidP="00F13749">
      <w:pPr>
        <w:ind w:left="567"/>
        <w:rPr>
          <w:i/>
          <w:u w:val="single"/>
        </w:rPr>
      </w:pPr>
      <w:r w:rsidRPr="00313D20">
        <w:rPr>
          <w:i/>
          <w:u w:val="single"/>
        </w:rPr>
        <w:lastRenderedPageBreak/>
        <w:t>Примечание:</w:t>
      </w:r>
      <w:r w:rsidRPr="00313D20">
        <w:rPr>
          <w:i/>
        </w:rPr>
        <w:t xml:space="preserve"> Допускается постановка керноприемной трубы вертикально для обёртывания, но не допускается её вращение или катание при обмотке. Полностью покройте трубку, включая резиновые заглушки.</w:t>
      </w:r>
    </w:p>
    <w:p w:rsidR="00F13749" w:rsidRPr="00313D20" w:rsidRDefault="00F13749" w:rsidP="00F13749">
      <w:pPr>
        <w:pStyle w:val="S"/>
      </w:pPr>
    </w:p>
    <w:p w:rsidR="00F13749" w:rsidRPr="00313D20" w:rsidRDefault="00F13749" w:rsidP="00DE433A">
      <w:pPr>
        <w:pStyle w:val="aa"/>
        <w:numPr>
          <w:ilvl w:val="0"/>
          <w:numId w:val="24"/>
        </w:numPr>
        <w:tabs>
          <w:tab w:val="left" w:pos="142"/>
        </w:tabs>
        <w:spacing w:before="120"/>
        <w:ind w:left="567" w:hanging="567"/>
      </w:pPr>
      <w:r w:rsidRPr="00313D20">
        <w:t xml:space="preserve">Оберните всю трубу прочной алюминиевой фольгой. Следуйте тем же указаниям, что и при обмотке пленкой типа </w:t>
      </w:r>
      <w:proofErr w:type="spellStart"/>
      <w:r w:rsidRPr="00DE433A">
        <w:t>Saran</w:t>
      </w:r>
      <w:proofErr w:type="spellEnd"/>
      <w:r w:rsidRPr="00313D20">
        <w:t>.</w:t>
      </w:r>
    </w:p>
    <w:p w:rsidR="00F13749" w:rsidRPr="00313D20" w:rsidRDefault="00F13749" w:rsidP="00DE433A">
      <w:pPr>
        <w:pStyle w:val="aa"/>
        <w:numPr>
          <w:ilvl w:val="0"/>
          <w:numId w:val="24"/>
        </w:numPr>
        <w:tabs>
          <w:tab w:val="left" w:pos="142"/>
        </w:tabs>
        <w:spacing w:before="120"/>
        <w:ind w:left="567" w:hanging="567"/>
      </w:pPr>
      <w:r w:rsidRPr="00313D20">
        <w:t>Нанесите по одному кругу клейкой ленты на каждый конец трубы, а также в центре для фиксации алюминиевой фольги.</w:t>
      </w:r>
    </w:p>
    <w:p w:rsidR="00F13749" w:rsidRPr="00313D20" w:rsidRDefault="00F13749" w:rsidP="00DE433A">
      <w:pPr>
        <w:pStyle w:val="aa"/>
        <w:numPr>
          <w:ilvl w:val="0"/>
          <w:numId w:val="24"/>
        </w:numPr>
        <w:tabs>
          <w:tab w:val="left" w:pos="142"/>
        </w:tabs>
        <w:spacing w:before="120"/>
        <w:ind w:left="567" w:hanging="567"/>
      </w:pPr>
      <w:r w:rsidRPr="00313D20">
        <w:t>Нанесите отметки верх / низ, имя скважины, номер керна и секции. Вместо ручной разметки можно прикрепить бумажную этикетку.</w:t>
      </w:r>
    </w:p>
    <w:p w:rsidR="00F13749" w:rsidRPr="00313D20" w:rsidRDefault="00F13749" w:rsidP="00DE433A">
      <w:pPr>
        <w:pStyle w:val="aa"/>
        <w:numPr>
          <w:ilvl w:val="0"/>
          <w:numId w:val="24"/>
        </w:numPr>
        <w:tabs>
          <w:tab w:val="left" w:pos="142"/>
        </w:tabs>
        <w:spacing w:before="120"/>
        <w:ind w:left="567" w:hanging="567"/>
      </w:pPr>
      <w:r w:rsidRPr="00313D20">
        <w:t xml:space="preserve">Вставьте завёрнутую керновую трубу в термостойкий мешок </w:t>
      </w:r>
      <w:proofErr w:type="spellStart"/>
      <w:r w:rsidRPr="00313D20">
        <w:t>Mylar</w:t>
      </w:r>
      <w:proofErr w:type="spellEnd"/>
      <w:r w:rsidRPr="00313D20">
        <w:t xml:space="preserve"> по самый запечатанный конец мешка. Производить данные действия необходимо осторожно, чтобы не разорвать, не прорезать и не проколоть мешок трубой.</w:t>
      </w:r>
    </w:p>
    <w:p w:rsidR="00F13749" w:rsidRPr="00313D20" w:rsidRDefault="00F13749" w:rsidP="00F13749">
      <w:pPr>
        <w:pStyle w:val="S"/>
      </w:pPr>
    </w:p>
    <w:p w:rsidR="00F13749" w:rsidRPr="00313D20" w:rsidRDefault="00F13749" w:rsidP="00F13749">
      <w:pPr>
        <w:ind w:left="567"/>
        <w:rPr>
          <w:i/>
          <w:u w:val="single"/>
        </w:rPr>
      </w:pPr>
      <w:r w:rsidRPr="00313D20">
        <w:rPr>
          <w:i/>
          <w:u w:val="single"/>
        </w:rPr>
        <w:t>Примечание:</w:t>
      </w:r>
      <w:r w:rsidRPr="00313D20">
        <w:rPr>
          <w:i/>
        </w:rPr>
        <w:t xml:space="preserve"> На мешок </w:t>
      </w:r>
      <w:proofErr w:type="spellStart"/>
      <w:r w:rsidRPr="00313D20">
        <w:rPr>
          <w:i/>
        </w:rPr>
        <w:t>Mylar</w:t>
      </w:r>
      <w:proofErr w:type="spellEnd"/>
      <w:r w:rsidRPr="00313D20">
        <w:rPr>
          <w:i/>
        </w:rPr>
        <w:t xml:space="preserve"> следует заранее нанести разметки (имя скважины, номер керна и секции, верх, низ, глубины и полосы ориентации – красная справа, если смотреть снизу вверх).</w:t>
      </w:r>
    </w:p>
    <w:p w:rsidR="00F13749" w:rsidRPr="00313D20" w:rsidRDefault="00F13749" w:rsidP="00F13749">
      <w:pPr>
        <w:pStyle w:val="S"/>
      </w:pPr>
    </w:p>
    <w:p w:rsidR="00F13749" w:rsidRPr="00313D20" w:rsidRDefault="00F13749" w:rsidP="00DE433A">
      <w:pPr>
        <w:pStyle w:val="aa"/>
        <w:numPr>
          <w:ilvl w:val="0"/>
          <w:numId w:val="24"/>
        </w:numPr>
        <w:tabs>
          <w:tab w:val="left" w:pos="142"/>
        </w:tabs>
        <w:spacing w:before="120"/>
        <w:ind w:left="567" w:hanging="567"/>
      </w:pPr>
      <w:proofErr w:type="gramStart"/>
      <w:r w:rsidRPr="00313D20">
        <w:t>Технологический</w:t>
      </w:r>
      <w:proofErr w:type="gramEnd"/>
      <w:r w:rsidRPr="00313D20">
        <w:t xml:space="preserve"> </w:t>
      </w:r>
      <w:proofErr w:type="spellStart"/>
      <w:r w:rsidRPr="00313D20">
        <w:t>манифольд</w:t>
      </w:r>
      <w:proofErr w:type="spellEnd"/>
      <w:r w:rsidRPr="00313D20">
        <w:t xml:space="preserve"> присоединяется к мешку </w:t>
      </w:r>
      <w:proofErr w:type="spellStart"/>
      <w:r w:rsidRPr="00313D20">
        <w:t>Mylar</w:t>
      </w:r>
      <w:proofErr w:type="spellEnd"/>
      <w:r w:rsidRPr="00313D20">
        <w:t xml:space="preserve"> через заранее проделанное отверстие и закрепляется гайкой с фланцем внутри мешка. Отверстие должно быть расположено приблизительно в 10 см от края мешка.</w:t>
      </w:r>
    </w:p>
    <w:p w:rsidR="00F13749" w:rsidRPr="00313D20" w:rsidRDefault="00F13749" w:rsidP="00DE433A">
      <w:pPr>
        <w:pStyle w:val="aa"/>
        <w:numPr>
          <w:ilvl w:val="0"/>
          <w:numId w:val="24"/>
        </w:numPr>
        <w:tabs>
          <w:tab w:val="left" w:pos="142"/>
        </w:tabs>
        <w:spacing w:before="120"/>
        <w:ind w:left="567" w:hanging="567"/>
      </w:pPr>
      <w:r w:rsidRPr="00313D20">
        <w:t xml:space="preserve">Затем конец мешка </w:t>
      </w:r>
      <w:proofErr w:type="spellStart"/>
      <w:r w:rsidRPr="00313D20">
        <w:t>Mylar</w:t>
      </w:r>
      <w:proofErr w:type="spellEnd"/>
      <w:r w:rsidRPr="00313D20">
        <w:t xml:space="preserve"> запечатывается при помощи </w:t>
      </w:r>
      <w:proofErr w:type="spellStart"/>
      <w:r w:rsidRPr="00313D20">
        <w:t>термогерметизатора</w:t>
      </w:r>
      <w:proofErr w:type="spellEnd"/>
      <w:r w:rsidRPr="00313D20">
        <w:t xml:space="preserve">. Для этого можно использовать </w:t>
      </w:r>
      <w:proofErr w:type="spellStart"/>
      <w:r w:rsidRPr="00313D20">
        <w:t>термогерметизатор</w:t>
      </w:r>
      <w:proofErr w:type="spellEnd"/>
      <w:r w:rsidRPr="00313D20">
        <w:t xml:space="preserve"> постоянного нагрева (рекомендуется) или </w:t>
      </w:r>
      <w:proofErr w:type="gramStart"/>
      <w:r w:rsidRPr="00313D20">
        <w:t>импульсный</w:t>
      </w:r>
      <w:proofErr w:type="gramEnd"/>
      <w:r w:rsidRPr="00313D20">
        <w:t>. Осмотрите шов, убедитесь, что он качественный. Шов должен доходить почти до края мешка.</w:t>
      </w:r>
    </w:p>
    <w:p w:rsidR="00F13749" w:rsidRPr="00313D20" w:rsidRDefault="00F13749" w:rsidP="00DE433A">
      <w:pPr>
        <w:pStyle w:val="aa"/>
        <w:numPr>
          <w:ilvl w:val="0"/>
          <w:numId w:val="24"/>
        </w:numPr>
        <w:tabs>
          <w:tab w:val="left" w:pos="142"/>
        </w:tabs>
        <w:spacing w:before="120"/>
        <w:ind w:left="567" w:hanging="567"/>
      </w:pPr>
      <w:r w:rsidRPr="00313D20">
        <w:t xml:space="preserve">Присоедините линии </w:t>
      </w:r>
      <w:proofErr w:type="spellStart"/>
      <w:r w:rsidRPr="00313D20">
        <w:t>пневмосистемы</w:t>
      </w:r>
      <w:proofErr w:type="spellEnd"/>
      <w:r w:rsidRPr="00313D20">
        <w:t xml:space="preserve"> к </w:t>
      </w:r>
      <w:proofErr w:type="spellStart"/>
      <w:r w:rsidRPr="00313D20">
        <w:t>манифольду</w:t>
      </w:r>
      <w:proofErr w:type="spellEnd"/>
      <w:r w:rsidRPr="00313D20">
        <w:t xml:space="preserve"> – одну от ёмкости с азотом, другую – от вакуумного насоса. Следует использовать ёмкости с быстроразъёмным соединением. Азотную ёмкость следует отрегулировать при помощи двухэтапного регулятора на +/- 10 </w:t>
      </w:r>
      <w:proofErr w:type="spellStart"/>
      <w:r w:rsidRPr="00313D20">
        <w:t>psig</w:t>
      </w:r>
      <w:proofErr w:type="spellEnd"/>
      <w:r w:rsidRPr="00313D20">
        <w:t>.</w:t>
      </w:r>
    </w:p>
    <w:p w:rsidR="00F13749" w:rsidRPr="00313D20" w:rsidRDefault="00F13749" w:rsidP="00DE433A">
      <w:pPr>
        <w:pStyle w:val="aa"/>
        <w:numPr>
          <w:ilvl w:val="0"/>
          <w:numId w:val="24"/>
        </w:numPr>
        <w:tabs>
          <w:tab w:val="left" w:pos="142"/>
        </w:tabs>
        <w:spacing w:before="120"/>
        <w:ind w:left="567" w:hanging="567"/>
      </w:pPr>
      <w:r w:rsidRPr="00313D20">
        <w:t>Откройте вакуумный клапан. При этом азотный клапан должен быть закрыт.</w:t>
      </w:r>
    </w:p>
    <w:p w:rsidR="00F13749" w:rsidRPr="00313D20" w:rsidRDefault="00F13749" w:rsidP="00DE433A">
      <w:pPr>
        <w:pStyle w:val="aa"/>
        <w:numPr>
          <w:ilvl w:val="0"/>
          <w:numId w:val="24"/>
        </w:numPr>
        <w:tabs>
          <w:tab w:val="left" w:pos="142"/>
        </w:tabs>
        <w:spacing w:before="120"/>
        <w:ind w:left="567" w:hanging="567"/>
      </w:pPr>
      <w:proofErr w:type="gramStart"/>
      <w:r w:rsidRPr="00313D20">
        <w:t>Дождитесь пока вакуум откачает</w:t>
      </w:r>
      <w:proofErr w:type="gramEnd"/>
      <w:r w:rsidRPr="00313D20">
        <w:t xml:space="preserve"> воздух из мешка. Мешок сморщится, не дайте мешку втянуться в отверстие </w:t>
      </w:r>
      <w:proofErr w:type="spellStart"/>
      <w:r w:rsidRPr="00313D20">
        <w:t>манифольда</w:t>
      </w:r>
      <w:proofErr w:type="spellEnd"/>
      <w:r w:rsidRPr="00313D20">
        <w:t>, расположенное внутри мешка. Создавать вакуум следует не более чем на 1 минуту.</w:t>
      </w:r>
    </w:p>
    <w:p w:rsidR="00F13749" w:rsidRPr="00313D20" w:rsidRDefault="00F13749" w:rsidP="00DE433A">
      <w:pPr>
        <w:pStyle w:val="aa"/>
        <w:numPr>
          <w:ilvl w:val="0"/>
          <w:numId w:val="24"/>
        </w:numPr>
        <w:tabs>
          <w:tab w:val="left" w:pos="142"/>
        </w:tabs>
        <w:spacing w:before="120"/>
        <w:ind w:left="567" w:hanging="567"/>
      </w:pPr>
      <w:r w:rsidRPr="00313D20">
        <w:t>Закройте вакуумный клапан и откройте азотный клапан. Дождитесь, пока азот заполнит мешок до момента, пока он не начнёт расширяться, как воздушный шар.</w:t>
      </w:r>
    </w:p>
    <w:p w:rsidR="00F13749" w:rsidRPr="00313D20" w:rsidRDefault="00F13749" w:rsidP="00DE433A">
      <w:pPr>
        <w:pStyle w:val="aa"/>
        <w:numPr>
          <w:ilvl w:val="0"/>
          <w:numId w:val="24"/>
        </w:numPr>
        <w:tabs>
          <w:tab w:val="left" w:pos="142"/>
        </w:tabs>
        <w:spacing w:before="120"/>
        <w:ind w:left="567" w:hanging="567"/>
      </w:pPr>
      <w:r w:rsidRPr="00313D20">
        <w:t>Закройте азотный клапан и откройте вакуумный клапан. Подайте вакуум так, чтобы мешок контролируемо сжался, оставив складки вдоль сторон керноприемной трубы. Вакуум следует создавать не более чем на 1 минуту.</w:t>
      </w:r>
    </w:p>
    <w:p w:rsidR="00F13749" w:rsidRPr="00313D20" w:rsidRDefault="00F13749" w:rsidP="00DE433A">
      <w:pPr>
        <w:pStyle w:val="aa"/>
        <w:numPr>
          <w:ilvl w:val="0"/>
          <w:numId w:val="24"/>
        </w:numPr>
        <w:tabs>
          <w:tab w:val="left" w:pos="142"/>
        </w:tabs>
        <w:spacing w:before="120"/>
        <w:ind w:left="567" w:hanging="567"/>
      </w:pPr>
      <w:r w:rsidRPr="00313D20">
        <w:t xml:space="preserve">Расположите </w:t>
      </w:r>
      <w:proofErr w:type="spellStart"/>
      <w:r w:rsidRPr="00313D20">
        <w:t>термогерметизатор</w:t>
      </w:r>
      <w:proofErr w:type="spellEnd"/>
      <w:r w:rsidRPr="00313D20">
        <w:t xml:space="preserve"> между керноприемной трубой и </w:t>
      </w:r>
      <w:proofErr w:type="gramStart"/>
      <w:r w:rsidRPr="00313D20">
        <w:t>технологическим</w:t>
      </w:r>
      <w:proofErr w:type="gramEnd"/>
      <w:r w:rsidRPr="00313D20">
        <w:t xml:space="preserve"> </w:t>
      </w:r>
      <w:proofErr w:type="spellStart"/>
      <w:r w:rsidRPr="00313D20">
        <w:t>манифольдом</w:t>
      </w:r>
      <w:proofErr w:type="spellEnd"/>
      <w:r w:rsidRPr="00313D20">
        <w:t xml:space="preserve"> – близко к </w:t>
      </w:r>
      <w:proofErr w:type="spellStart"/>
      <w:r w:rsidRPr="00313D20">
        <w:t>манифольду</w:t>
      </w:r>
      <w:proofErr w:type="spellEnd"/>
      <w:r w:rsidRPr="00313D20">
        <w:t xml:space="preserve"> и запечатайте мешок. Убедитесь, что мешок запаян по всей длине.</w:t>
      </w:r>
    </w:p>
    <w:p w:rsidR="00F13749" w:rsidRPr="00313D20" w:rsidRDefault="00F13749" w:rsidP="00DE433A">
      <w:pPr>
        <w:pStyle w:val="aa"/>
        <w:numPr>
          <w:ilvl w:val="0"/>
          <w:numId w:val="24"/>
        </w:numPr>
        <w:tabs>
          <w:tab w:val="left" w:pos="142"/>
        </w:tabs>
        <w:spacing w:before="120"/>
        <w:ind w:left="567" w:hanging="567"/>
      </w:pPr>
      <w:r w:rsidRPr="00313D20">
        <w:t>Закройте вакуумный клапан.</w:t>
      </w:r>
    </w:p>
    <w:p w:rsidR="00F13749" w:rsidRPr="00313D20" w:rsidRDefault="00F13749" w:rsidP="00DE433A">
      <w:pPr>
        <w:pStyle w:val="aa"/>
        <w:numPr>
          <w:ilvl w:val="0"/>
          <w:numId w:val="24"/>
        </w:numPr>
        <w:tabs>
          <w:tab w:val="left" w:pos="142"/>
        </w:tabs>
        <w:spacing w:before="120"/>
        <w:ind w:left="567" w:hanging="567"/>
      </w:pPr>
      <w:r w:rsidRPr="00313D20">
        <w:t xml:space="preserve">Используя муфту замкового соединения или канцелярский нож, отрежьте мешок между швом и </w:t>
      </w:r>
      <w:proofErr w:type="spellStart"/>
      <w:r w:rsidRPr="00313D20">
        <w:t>манифольдом</w:t>
      </w:r>
      <w:proofErr w:type="spellEnd"/>
      <w:r w:rsidRPr="00313D20">
        <w:t xml:space="preserve">, чтобы отделить </w:t>
      </w:r>
      <w:proofErr w:type="spellStart"/>
      <w:r w:rsidRPr="00313D20">
        <w:t>манифольд</w:t>
      </w:r>
      <w:proofErr w:type="spellEnd"/>
      <w:r w:rsidRPr="00313D20">
        <w:t xml:space="preserve"> от мешка.</w:t>
      </w:r>
    </w:p>
    <w:p w:rsidR="00F13749" w:rsidRPr="00313D20" w:rsidRDefault="00F13749" w:rsidP="00DE433A">
      <w:pPr>
        <w:pStyle w:val="aa"/>
        <w:numPr>
          <w:ilvl w:val="0"/>
          <w:numId w:val="24"/>
        </w:numPr>
        <w:tabs>
          <w:tab w:val="left" w:pos="142"/>
        </w:tabs>
        <w:spacing w:before="120"/>
        <w:ind w:left="567" w:hanging="567"/>
      </w:pPr>
      <w:r w:rsidRPr="00313D20">
        <w:t xml:space="preserve">Осмотрите сварной шов снаружи, убедитесь, что мешок герметично запечатан. Если это не так, процесс необходимо повторить с использованием нового мешка или </w:t>
      </w:r>
      <w:r w:rsidRPr="00313D20">
        <w:lastRenderedPageBreak/>
        <w:t>путем прокола нового отверстия в мешке, если оставшаяся длина позволяет повторить процесс.</w:t>
      </w:r>
    </w:p>
    <w:p w:rsidR="00F13749" w:rsidRPr="00313D20" w:rsidRDefault="00F13749" w:rsidP="00DE433A">
      <w:pPr>
        <w:pStyle w:val="aa"/>
        <w:numPr>
          <w:ilvl w:val="0"/>
          <w:numId w:val="24"/>
        </w:numPr>
        <w:tabs>
          <w:tab w:val="left" w:pos="142"/>
        </w:tabs>
        <w:spacing w:before="120"/>
        <w:ind w:left="567" w:hanging="567"/>
      </w:pPr>
      <w:r w:rsidRPr="00313D20">
        <w:t>Осторожно, чтобы не проткнуть мешок, поместите сохранённую керноприемную рубку в многосекционный контейнер для транспортировки керна и изолируйте его от других керноприемных трубок пенопластом.</w:t>
      </w:r>
    </w:p>
    <w:p w:rsidR="00F13749" w:rsidRPr="00313D20" w:rsidRDefault="00F13749" w:rsidP="00F13749">
      <w:pPr>
        <w:pStyle w:val="S"/>
      </w:pPr>
    </w:p>
    <w:p w:rsidR="00F13749" w:rsidRPr="00313D20" w:rsidRDefault="00F13749" w:rsidP="00F13749">
      <w:r w:rsidRPr="00313D20">
        <w:t>Важно! При проведении процедуры требуется чередовать вакуум, подачу азота и снова вакуум. Это необходимо для того, чтобы заменить атмосферный воздух сухим, не окисленным газом. Эрозия образцов ГП происходит в результате окисления и реагирования с водой / водяным паром. Указанный процесс удаляет излишки атмосферного воздуха, содержащего кислород и влагу, но не создаёт депрессии, которая бы выдавила жидкость из керна. Циклическая закачка азота необходима для того, чтобы разбавить весь атмосферный воздух, оставшийся в мешке после первой подачи вакуума. Второй вакуумный цикл удаляет «грязный» азот, а весь оставшийся газ в мешке будет состоять из высокой концентрации азота и природных газов.</w:t>
      </w:r>
    </w:p>
    <w:p w:rsidR="00F13749" w:rsidRPr="00313D20" w:rsidRDefault="00F13749" w:rsidP="00F13749">
      <w:pPr>
        <w:pStyle w:val="a8"/>
      </w:pPr>
    </w:p>
    <w:p w:rsidR="00F13749" w:rsidRPr="00313D20" w:rsidRDefault="00F13749" w:rsidP="00F13749">
      <w:r w:rsidRPr="00313D20">
        <w:t xml:space="preserve">При использовании такой процедуры керн можно </w:t>
      </w:r>
      <w:proofErr w:type="gramStart"/>
      <w:r w:rsidRPr="00313D20">
        <w:t xml:space="preserve">транспортировать в </w:t>
      </w:r>
      <w:proofErr w:type="spellStart"/>
      <w:r w:rsidRPr="00313D20">
        <w:t>кернохранилище</w:t>
      </w:r>
      <w:proofErr w:type="spellEnd"/>
      <w:r w:rsidRPr="00313D20">
        <w:t xml:space="preserve"> хранить</w:t>
      </w:r>
      <w:proofErr w:type="gramEnd"/>
      <w:r w:rsidRPr="00313D20">
        <w:t xml:space="preserve"> длительное время – годы – до момента лабораторного исследования. </w:t>
      </w:r>
      <w:proofErr w:type="gramStart"/>
      <w:r w:rsidRPr="00313D20">
        <w:t>По прибытии в испытательную лабораторию, можно производить КТ керна и исследовать на природную гамма-радиоактивность (ГК керна) прямо в мешке.</w:t>
      </w:r>
      <w:proofErr w:type="gramEnd"/>
    </w:p>
    <w:p w:rsidR="00F13749" w:rsidRPr="00313D20" w:rsidRDefault="00F13749" w:rsidP="00F13749">
      <w:pPr>
        <w:pStyle w:val="S"/>
      </w:pPr>
    </w:p>
    <w:p w:rsidR="00F13749" w:rsidRPr="00313D20" w:rsidRDefault="00F13749" w:rsidP="00F13749">
      <w:pPr>
        <w:pStyle w:val="S"/>
        <w:rPr>
          <w:b/>
        </w:rPr>
      </w:pPr>
      <w:r w:rsidRPr="00313D20">
        <w:rPr>
          <w:b/>
          <w:bCs/>
          <w:color w:val="000000"/>
        </w:rPr>
        <w:t>8.</w:t>
      </w:r>
      <w:r w:rsidRPr="00313D20">
        <w:rPr>
          <w:b/>
          <w:bCs/>
          <w:color w:val="000000"/>
        </w:rPr>
        <w:tab/>
      </w:r>
      <w:r w:rsidRPr="00313D20">
        <w:rPr>
          <w:b/>
        </w:rPr>
        <w:t>Укладка в ящики, маркировка ящиков</w:t>
      </w:r>
    </w:p>
    <w:p w:rsidR="00F13749" w:rsidRPr="00313D20" w:rsidRDefault="00F13749" w:rsidP="00F13749">
      <w:pPr>
        <w:pStyle w:val="13"/>
        <w:shd w:val="clear" w:color="auto" w:fill="auto"/>
        <w:spacing w:after="0" w:line="240" w:lineRule="auto"/>
        <w:ind w:firstLine="0"/>
        <w:rPr>
          <w:rFonts w:ascii="Times New Roman" w:hAnsi="Times New Roman"/>
          <w:sz w:val="24"/>
          <w:szCs w:val="24"/>
        </w:rPr>
      </w:pPr>
    </w:p>
    <w:p w:rsidR="00F13749" w:rsidRPr="00313D20" w:rsidRDefault="00F13749" w:rsidP="00F13749">
      <w:r w:rsidRPr="00313D20">
        <w:t>Подготовленные тубусы с керном укладывают в специальные ящики с крышками. Ящик должен содержать ячейки для трехметровых тубусов с керном, если иное не оговорено в ГТЗ. Тубусы должны свободно входить в ящик. После укладки тубусов для минимизации разрушения керна при транспортировке выполняется фиксация труб в ящиках с помощью строительной пены (не менее двух зон с каждой стороны тубуса длиной 5-10 см).</w:t>
      </w:r>
    </w:p>
    <w:p w:rsidR="00F13749" w:rsidRPr="00313D20" w:rsidRDefault="00F13749" w:rsidP="00F13749">
      <w:pPr>
        <w:rPr>
          <w:rFonts w:eastAsia="Arial"/>
          <w:lang w:eastAsia="en-US"/>
        </w:rPr>
      </w:pPr>
    </w:p>
    <w:p w:rsidR="00F13749" w:rsidRPr="00313D20" w:rsidRDefault="00F13749" w:rsidP="00F13749">
      <w:r w:rsidRPr="00313D20">
        <w:t xml:space="preserve">Укладка керна в ящики должна производиться в порядке возрастания глубины, начиная с верхнего левого угла ящика и заканчивая нижним правым. Направление возрастания глубины отобранного керна, при укладке в ящики </w:t>
      </w:r>
      <w:r w:rsidRPr="00313D20">
        <w:sym w:font="Symbol" w:char="F02D"/>
      </w:r>
      <w:r w:rsidRPr="00313D20">
        <w:t xml:space="preserve"> всегда слева направо </w:t>
      </w:r>
      <w:r w:rsidRPr="00313D20">
        <w:br/>
        <w:t xml:space="preserve">(рисунок </w:t>
      </w:r>
      <w:r w:rsidR="00A15A0E">
        <w:t>42</w:t>
      </w:r>
      <w:r w:rsidRPr="00313D20">
        <w:t>).</w:t>
      </w:r>
    </w:p>
    <w:p w:rsidR="00F13749" w:rsidRPr="00313D20" w:rsidRDefault="00F13749" w:rsidP="00F13749">
      <w:pPr>
        <w:pStyle w:val="S"/>
      </w:pPr>
    </w:p>
    <w:p w:rsidR="00F13749" w:rsidRPr="00313D20" w:rsidRDefault="00F13749" w:rsidP="00F13749">
      <w:pPr>
        <w:jc w:val="center"/>
        <w:rPr>
          <w:bCs/>
        </w:rPr>
      </w:pPr>
      <w:r w:rsidRPr="00313D20">
        <w:rPr>
          <w:bCs/>
          <w:noProof/>
        </w:rPr>
        <w:drawing>
          <wp:inline distT="0" distB="0" distL="0" distR="0" wp14:anchorId="3D3E9E75" wp14:editId="2651B7C9">
            <wp:extent cx="5272644" cy="2464110"/>
            <wp:effectExtent l="0" t="0" r="444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5270637" cy="2463172"/>
                    </a:xfrm>
                    <a:prstGeom prst="rect">
                      <a:avLst/>
                    </a:prstGeom>
                    <a:noFill/>
                  </pic:spPr>
                </pic:pic>
              </a:graphicData>
            </a:graphic>
          </wp:inline>
        </w:drawing>
      </w:r>
    </w:p>
    <w:p w:rsidR="00F13749" w:rsidRPr="00313D20" w:rsidRDefault="00F13749" w:rsidP="00F13749">
      <w:pPr>
        <w:pStyle w:val="S2"/>
      </w:pPr>
      <w:bookmarkStart w:id="85" w:name="_Toc398541658"/>
      <w:r w:rsidRPr="00313D20">
        <w:t xml:space="preserve">Рис. </w:t>
      </w:r>
      <w:r w:rsidR="00A15A0E">
        <w:t>42</w:t>
      </w:r>
      <w:r w:rsidRPr="00313D20">
        <w:t xml:space="preserve"> Пример корректной укладки керна в ящик </w:t>
      </w:r>
      <w:bookmarkEnd w:id="85"/>
    </w:p>
    <w:p w:rsidR="00F13749" w:rsidRPr="00313D20" w:rsidRDefault="00F13749" w:rsidP="00F13749">
      <w:pPr>
        <w:pStyle w:val="S"/>
      </w:pPr>
    </w:p>
    <w:p w:rsidR="00F13749" w:rsidRPr="00313D20" w:rsidRDefault="00F13749" w:rsidP="00F13749">
      <w:pPr>
        <w:widowControl w:val="0"/>
        <w:tabs>
          <w:tab w:val="left" w:pos="440"/>
          <w:tab w:val="left" w:pos="720"/>
          <w:tab w:val="left" w:pos="1296"/>
        </w:tabs>
        <w:suppressAutoHyphens/>
      </w:pPr>
      <w:r w:rsidRPr="00313D20">
        <w:t xml:space="preserve">После укладки керна необходимо произвести маркировку ящика. Маркировка производится несмываемым маркером. При этом на торцевой и боковой поверхности </w:t>
      </w:r>
      <w:r w:rsidRPr="00313D20">
        <w:lastRenderedPageBreak/>
        <w:t>ящика указываются: порядковый номер ящика, информация о месторождении, номере скважины, интервале отбора керна, уложенном в ящике (кровля и подошва интервала, вынос керна).</w:t>
      </w:r>
    </w:p>
    <w:p w:rsidR="00F13749" w:rsidRPr="00313D20" w:rsidRDefault="00F13749" w:rsidP="00F13749">
      <w:pPr>
        <w:pStyle w:val="S"/>
      </w:pPr>
    </w:p>
    <w:p w:rsidR="00F13749" w:rsidRPr="00313D20" w:rsidRDefault="00F13749" w:rsidP="00F13749">
      <w:r w:rsidRPr="00313D20">
        <w:t>На боковой стороне ящика несмываемой краской пишут название месторождения, номер скважины, интервал отбора и номер ящика.</w:t>
      </w:r>
    </w:p>
    <w:p w:rsidR="00F13749" w:rsidRPr="00313D20" w:rsidRDefault="00F13749" w:rsidP="00F13749">
      <w:pPr>
        <w:pStyle w:val="S"/>
      </w:pPr>
    </w:p>
    <w:p w:rsidR="00F13749" w:rsidRPr="00313D20" w:rsidRDefault="00F13749" w:rsidP="00F13749">
      <w:r w:rsidRPr="00313D20">
        <w:t xml:space="preserve">После укладки керна и установки этикеток ящик закрывают крышкой, крышка фиксируется гвоздями или с помощью специальных защелок. Для крепости торцы ящиков по углам окантовываются металлической полосой. Ящики могут быть как односекционные, так и многосекционные. Количество секций определяется диаметром отбираемого керна, рекомендуется для керна диаметром 130 мм использовать односекционные ящики, для керна диаметром 110 мм двухсекционные, для 100 мм керна трех секционные, для 80 мм керна четырех секционные, для керна диаметром 67 мм </w:t>
      </w:r>
      <w:proofErr w:type="spellStart"/>
      <w:r w:rsidRPr="00313D20">
        <w:t>пятисекционные</w:t>
      </w:r>
      <w:proofErr w:type="spellEnd"/>
      <w:r w:rsidRPr="00313D20">
        <w:t xml:space="preserve">. Пример типовых конструкций деревянных ящиков для керна диаметром 100 мм и корректной их маркировки приведен на рисунке </w:t>
      </w:r>
      <w:r w:rsidR="00306491">
        <w:t>43</w:t>
      </w:r>
      <w:r w:rsidRPr="00313D20">
        <w:t>.</w:t>
      </w:r>
    </w:p>
    <w:p w:rsidR="00F13749" w:rsidRPr="00313D20" w:rsidRDefault="00F13749" w:rsidP="00F13749">
      <w:pPr>
        <w:pStyle w:val="S"/>
      </w:pPr>
    </w:p>
    <w:p w:rsidR="00F13749" w:rsidRPr="00313D20" w:rsidRDefault="00F13749" w:rsidP="00F13749">
      <w:pPr>
        <w:pStyle w:val="S"/>
      </w:pPr>
      <w:r w:rsidRPr="00313D20">
        <w:t>Кроме деревянных ящиков промышленность выпускает пластиковые ящики различной конструкции, которые также допускаются использованию для  транспортировки керна.</w:t>
      </w:r>
    </w:p>
    <w:p w:rsidR="00F13749" w:rsidRPr="00313D20" w:rsidRDefault="00F13749" w:rsidP="00F13749">
      <w:pPr>
        <w:pStyle w:val="S"/>
      </w:pPr>
    </w:p>
    <w:p w:rsidR="00F13749" w:rsidRPr="00313D20" w:rsidRDefault="00F13749" w:rsidP="00F13749">
      <w:r w:rsidRPr="00313D20">
        <w:t xml:space="preserve">При работе с неконсолидированным керном необходимо применять специальные </w:t>
      </w:r>
      <w:proofErr w:type="spellStart"/>
      <w:r w:rsidRPr="00313D20">
        <w:t>виброизоляционные</w:t>
      </w:r>
      <w:proofErr w:type="spellEnd"/>
      <w:r w:rsidRPr="00313D20">
        <w:t xml:space="preserve"> контейнеры</w:t>
      </w:r>
      <w:r w:rsidRPr="00313D20">
        <w:rPr>
          <w:b/>
        </w:rPr>
        <w:t xml:space="preserve"> </w:t>
      </w:r>
      <w:r w:rsidRPr="00313D20">
        <w:t xml:space="preserve">(рисунок </w:t>
      </w:r>
      <w:r w:rsidR="00306491">
        <w:t>44</w:t>
      </w:r>
      <w:r w:rsidRPr="00313D20">
        <w:t>-</w:t>
      </w:r>
      <w:r w:rsidR="00306491">
        <w:t>46</w:t>
      </w:r>
      <w:r w:rsidRPr="00313D20">
        <w:t>).</w:t>
      </w:r>
    </w:p>
    <w:p w:rsidR="00F13749" w:rsidRPr="00313D20" w:rsidRDefault="00F13749" w:rsidP="00F13749">
      <w:pPr>
        <w:pStyle w:val="S"/>
      </w:pPr>
    </w:p>
    <w:p w:rsidR="00F13749" w:rsidRPr="00313D20" w:rsidRDefault="00F13749" w:rsidP="00F13749">
      <w:pPr>
        <w:pStyle w:val="Normal1"/>
        <w:ind w:firstLine="0"/>
        <w:jc w:val="center"/>
        <w:rPr>
          <w:rFonts w:ascii="Times New Roman" w:hAnsi="Times New Roman"/>
          <w:szCs w:val="24"/>
        </w:rPr>
      </w:pPr>
      <w:r w:rsidRPr="00313D20">
        <w:rPr>
          <w:noProof/>
        </w:rPr>
        <mc:AlternateContent>
          <mc:Choice Requires="wps">
            <w:drawing>
              <wp:anchor distT="0" distB="0" distL="114300" distR="114300" simplePos="0" relativeHeight="251737088" behindDoc="0" locked="0" layoutInCell="1" allowOverlap="1" wp14:anchorId="26082CA8" wp14:editId="22A5E606">
                <wp:simplePos x="0" y="0"/>
                <wp:positionH relativeFrom="column">
                  <wp:posOffset>4651375</wp:posOffset>
                </wp:positionH>
                <wp:positionV relativeFrom="paragraph">
                  <wp:posOffset>1411605</wp:posOffset>
                </wp:positionV>
                <wp:extent cx="692785" cy="502285"/>
                <wp:effectExtent l="0" t="0" r="0" b="0"/>
                <wp:wrapNone/>
                <wp:docPr id="383022" name="Поле 114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6200000">
                          <a:off x="0" y="0"/>
                          <a:ext cx="692785" cy="50228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26AE3" w:rsidRPr="00441BA5" w:rsidRDefault="00E26AE3" w:rsidP="00F13749">
                            <w:pPr>
                              <w:rPr>
                                <w:rFonts w:ascii="Arial" w:hAnsi="Arial" w:cs="Arial"/>
                                <w:sz w:val="32"/>
                              </w:rPr>
                            </w:pPr>
                            <w:r w:rsidRPr="00441BA5">
                              <w:rPr>
                                <w:rFonts w:ascii="Arial" w:hAnsi="Arial" w:cs="Arial"/>
                              </w:rPr>
                              <w:t>530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Поле 11430" o:spid="_x0000_s1045" type="#_x0000_t202" style="position:absolute;left:0;text-align:left;margin-left:366.25pt;margin-top:111.15pt;width:54.55pt;height:39.55pt;rotation:-90;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" fillcolor="white [3201]" stroked="f" strokeweight=".5pt">
                <v:path arrowok="t"/>
                <v:textbox>
                  <w:txbxContent>
                    <w:p w:rsidR="00E26AE3" w:rsidRPr="00441BA5" w:rsidRDefault="00E26AE3" w:rsidP="00F13749">
                      <w:pPr>
                        <w:rPr>
                          <w:rFonts w:ascii="Arial" w:hAnsi="Arial" w:cs="Arial"/>
                          <w:sz w:val="32"/>
                        </w:rPr>
                      </w:pPr>
                      <w:r w:rsidRPr="00441BA5">
                        <w:rPr>
                          <w:rFonts w:ascii="Arial" w:hAnsi="Arial" w:cs="Arial"/>
                        </w:rPr>
                        <w:t>530</w:t>
                      </w:r>
                    </w:p>
                  </w:txbxContent>
                </v:textbox>
              </v:shape>
            </w:pict>
          </mc:Fallback>
        </mc:AlternateContent>
      </w:r>
      <w:r w:rsidRPr="00313D20">
        <w:rPr>
          <w:noProof/>
        </w:rPr>
        <w:drawing>
          <wp:inline distT="0" distB="0" distL="0" distR="0" wp14:anchorId="51764879" wp14:editId="41C7310F">
            <wp:extent cx="3871356" cy="3545888"/>
            <wp:effectExtent l="0" t="0" r="0" b="0"/>
            <wp:docPr id="11435" name="Рисунок 1" descr="D:\DOCUME~1\PUSHKA~1\LOCALS~1\Temp\FineReader11\media\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OCUME~1\PUSHKA~1\LOCALS~1\Temp\FineReader11\media\image1.jpeg"/>
                    <pic:cNvPicPr>
                      <a:picLocks noChangeAspect="1" noChangeArrowheads="1"/>
                    </pic:cNvPicPr>
                  </pic:nvPicPr>
                  <pic:blipFill>
                    <a:blip r:embed="rId80" cstate="email">
                      <a:extLst>
                        <a:ext uri="{28A0092B-C50C-407E-A947-70E740481C1C}">
                          <a14:useLocalDpi xmlns:a14="http://schemas.microsoft.com/office/drawing/2010/main"/>
                        </a:ext>
                      </a:extLst>
                    </a:blip>
                    <a:srcRect/>
                    <a:stretch>
                      <a:fillRect/>
                    </a:stretch>
                  </pic:blipFill>
                  <pic:spPr bwMode="auto">
                    <a:xfrm>
                      <a:off x="0" y="0"/>
                      <a:ext cx="3874102" cy="3548403"/>
                    </a:xfrm>
                    <a:prstGeom prst="rect">
                      <a:avLst/>
                    </a:prstGeom>
                    <a:noFill/>
                    <a:ln>
                      <a:noFill/>
                    </a:ln>
                  </pic:spPr>
                </pic:pic>
              </a:graphicData>
            </a:graphic>
          </wp:inline>
        </w:drawing>
      </w:r>
    </w:p>
    <w:p w:rsidR="00F13749" w:rsidRPr="00313D20" w:rsidRDefault="00F13749" w:rsidP="00F13749">
      <w:pPr>
        <w:pStyle w:val="S2"/>
      </w:pPr>
      <w:bookmarkStart w:id="86" w:name="_Toc398541659"/>
      <w:r w:rsidRPr="00313D20">
        <w:t xml:space="preserve">Конструкция ящика для керна диаметром 100 мм в одноразовых трубах </w:t>
      </w:r>
    </w:p>
    <w:p w:rsidR="00F13749" w:rsidRPr="00313D20" w:rsidRDefault="00F13749" w:rsidP="00F13749">
      <w:pPr>
        <w:pStyle w:val="S2"/>
      </w:pPr>
    </w:p>
    <w:p w:rsidR="00F13749" w:rsidRPr="00313D20" w:rsidRDefault="00F13749" w:rsidP="00F13749">
      <w:pPr>
        <w:pStyle w:val="S2"/>
      </w:pPr>
      <w:r w:rsidRPr="00313D20">
        <w:rPr>
          <w:noProof/>
        </w:rPr>
        <w:lastRenderedPageBreak/>
        <w:drawing>
          <wp:inline distT="0" distB="0" distL="0" distR="0" wp14:anchorId="11B1E3E5" wp14:editId="70807AB1">
            <wp:extent cx="5284861" cy="3343334"/>
            <wp:effectExtent l="0" t="0" r="0" b="0"/>
            <wp:docPr id="11431" name="Рисунок 11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1" cstate="email">
                      <a:extLst>
                        <a:ext uri="{28A0092B-C50C-407E-A947-70E740481C1C}">
                          <a14:useLocalDpi xmlns:a14="http://schemas.microsoft.com/office/drawing/2010/main"/>
                        </a:ext>
                      </a:extLst>
                    </a:blip>
                    <a:srcRect/>
                    <a:stretch>
                      <a:fillRect/>
                    </a:stretch>
                  </pic:blipFill>
                  <pic:spPr bwMode="auto">
                    <a:xfrm>
                      <a:off x="0" y="0"/>
                      <a:ext cx="5287996" cy="3345317"/>
                    </a:xfrm>
                    <a:prstGeom prst="rect">
                      <a:avLst/>
                    </a:prstGeom>
                    <a:noFill/>
                  </pic:spPr>
                </pic:pic>
              </a:graphicData>
            </a:graphic>
          </wp:inline>
        </w:drawing>
      </w:r>
    </w:p>
    <w:p w:rsidR="00F13749" w:rsidRPr="00313D20" w:rsidRDefault="00F13749" w:rsidP="00F13749">
      <w:pPr>
        <w:pStyle w:val="S2"/>
      </w:pPr>
    </w:p>
    <w:p w:rsidR="00F13749" w:rsidRPr="00313D20" w:rsidRDefault="00F13749" w:rsidP="00F13749">
      <w:pPr>
        <w:pStyle w:val="S2"/>
      </w:pPr>
      <w:r w:rsidRPr="00313D20">
        <w:rPr>
          <w:noProof/>
        </w:rPr>
        <w:drawing>
          <wp:inline distT="0" distB="0" distL="0" distR="0" wp14:anchorId="0BEFC27A" wp14:editId="080484A3">
            <wp:extent cx="5316751" cy="797513"/>
            <wp:effectExtent l="0" t="0" r="0" b="3175"/>
            <wp:docPr id="11432" name="Рисунок 11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2" cstate="email">
                      <a:extLst>
                        <a:ext uri="{28A0092B-C50C-407E-A947-70E740481C1C}">
                          <a14:useLocalDpi xmlns:a14="http://schemas.microsoft.com/office/drawing/2010/main"/>
                        </a:ext>
                      </a:extLst>
                    </a:blip>
                    <a:srcRect/>
                    <a:stretch>
                      <a:fillRect/>
                    </a:stretch>
                  </pic:blipFill>
                  <pic:spPr bwMode="auto">
                    <a:xfrm>
                      <a:off x="0" y="0"/>
                      <a:ext cx="5337784" cy="800668"/>
                    </a:xfrm>
                    <a:prstGeom prst="rect">
                      <a:avLst/>
                    </a:prstGeom>
                    <a:noFill/>
                  </pic:spPr>
                </pic:pic>
              </a:graphicData>
            </a:graphic>
          </wp:inline>
        </w:drawing>
      </w:r>
    </w:p>
    <w:p w:rsidR="00F13749" w:rsidRPr="00313D20" w:rsidRDefault="00F13749" w:rsidP="00F13749">
      <w:pPr>
        <w:pStyle w:val="S2"/>
      </w:pPr>
      <w:r w:rsidRPr="00313D20">
        <w:t>Конструкция ящика для керна диаметром 100 мм без одноразовых труб</w:t>
      </w:r>
    </w:p>
    <w:p w:rsidR="00F13749" w:rsidRPr="00313D20" w:rsidRDefault="00F13749" w:rsidP="00F13749">
      <w:pPr>
        <w:pStyle w:val="S"/>
      </w:pPr>
    </w:p>
    <w:p w:rsidR="00F13749" w:rsidRPr="00313D20" w:rsidRDefault="00F13749" w:rsidP="00F13749">
      <w:pPr>
        <w:pStyle w:val="S2"/>
      </w:pPr>
      <w:r w:rsidRPr="00313D20">
        <w:t xml:space="preserve">Рис. </w:t>
      </w:r>
      <w:r w:rsidR="00A15A0E">
        <w:t>43</w:t>
      </w:r>
      <w:r w:rsidRPr="00313D20">
        <w:t xml:space="preserve"> Пример конструкции и маркировки ящика с керном</w:t>
      </w:r>
      <w:bookmarkEnd w:id="86"/>
      <w:r w:rsidRPr="00313D20">
        <w:t xml:space="preserve"> </w:t>
      </w:r>
    </w:p>
    <w:p w:rsidR="00F13749" w:rsidRPr="00313D20" w:rsidRDefault="00F13749" w:rsidP="00F13749">
      <w:pPr>
        <w:pStyle w:val="S"/>
      </w:pPr>
    </w:p>
    <w:p w:rsidR="00F13749" w:rsidRPr="00313D20" w:rsidRDefault="00F13749" w:rsidP="00F13749">
      <w:pPr>
        <w:pStyle w:val="Normal1"/>
        <w:ind w:firstLine="0"/>
        <w:jc w:val="center"/>
        <w:rPr>
          <w:rFonts w:ascii="Times New Roman" w:hAnsi="Times New Roman"/>
          <w:szCs w:val="24"/>
        </w:rPr>
      </w:pPr>
      <w:r w:rsidRPr="00313D20">
        <w:rPr>
          <w:rFonts w:ascii="Times New Roman" w:hAnsi="Times New Roman"/>
          <w:noProof/>
          <w:szCs w:val="24"/>
        </w:rPr>
        <w:drawing>
          <wp:inline distT="0" distB="0" distL="0" distR="0" wp14:anchorId="6BBE9256" wp14:editId="0900E7C1">
            <wp:extent cx="3193576" cy="2566141"/>
            <wp:effectExtent l="0" t="0" r="6985" b="5715"/>
            <wp:docPr id="11268" name="Рисунок 11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83" cstate="email">
                      <a:extLst>
                        <a:ext uri="{28A0092B-C50C-407E-A947-70E740481C1C}">
                          <a14:useLocalDpi xmlns:a14="http://schemas.microsoft.com/office/drawing/2010/main"/>
                        </a:ext>
                      </a:extLst>
                    </a:blip>
                    <a:srcRect/>
                    <a:stretch>
                      <a:fillRect/>
                    </a:stretch>
                  </pic:blipFill>
                  <pic:spPr bwMode="auto">
                    <a:xfrm>
                      <a:off x="0" y="0"/>
                      <a:ext cx="3192630" cy="2565381"/>
                    </a:xfrm>
                    <a:prstGeom prst="rect">
                      <a:avLst/>
                    </a:prstGeom>
                    <a:noFill/>
                  </pic:spPr>
                </pic:pic>
              </a:graphicData>
            </a:graphic>
          </wp:inline>
        </w:drawing>
      </w:r>
    </w:p>
    <w:p w:rsidR="00F13749" w:rsidRPr="00313D20" w:rsidRDefault="00F13749" w:rsidP="00F13749">
      <w:pPr>
        <w:pStyle w:val="S2"/>
        <w:keepNext/>
      </w:pPr>
      <w:bookmarkStart w:id="87" w:name="_Toc398541655"/>
      <w:r w:rsidRPr="00313D20">
        <w:t xml:space="preserve">Рис. </w:t>
      </w:r>
      <w:r w:rsidR="00A15A0E">
        <w:t>44</w:t>
      </w:r>
      <w:r w:rsidRPr="00313D20">
        <w:t xml:space="preserve"> Контейнер сотового типа</w:t>
      </w:r>
      <w:bookmarkEnd w:id="87"/>
    </w:p>
    <w:p w:rsidR="00F13749" w:rsidRPr="00313D20" w:rsidRDefault="00F13749" w:rsidP="00F13749"/>
    <w:p w:rsidR="00F13749" w:rsidRPr="00313D20" w:rsidRDefault="00F13749" w:rsidP="00F13749">
      <w:pPr>
        <w:pStyle w:val="Normal1"/>
        <w:ind w:firstLine="0"/>
        <w:jc w:val="center"/>
        <w:rPr>
          <w:rFonts w:ascii="Times New Roman" w:hAnsi="Times New Roman"/>
          <w:szCs w:val="24"/>
        </w:rPr>
      </w:pPr>
      <w:r w:rsidRPr="00313D20">
        <w:rPr>
          <w:rFonts w:ascii="Times New Roman" w:hAnsi="Times New Roman"/>
          <w:noProof/>
          <w:szCs w:val="24"/>
        </w:rPr>
        <w:lastRenderedPageBreak/>
        <w:drawing>
          <wp:inline distT="0" distB="0" distL="0" distR="0" wp14:anchorId="42CAF252" wp14:editId="7EBF0BFA">
            <wp:extent cx="3512820" cy="2499360"/>
            <wp:effectExtent l="0" t="0" r="0" b="0"/>
            <wp:docPr id="11269" name="Рисунок 11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84" cstate="email">
                      <a:extLst>
                        <a:ext uri="{28A0092B-C50C-407E-A947-70E740481C1C}">
                          <a14:useLocalDpi xmlns:a14="http://schemas.microsoft.com/office/drawing/2010/main"/>
                        </a:ext>
                      </a:extLst>
                    </a:blip>
                    <a:srcRect/>
                    <a:stretch>
                      <a:fillRect/>
                    </a:stretch>
                  </pic:blipFill>
                  <pic:spPr bwMode="auto">
                    <a:xfrm>
                      <a:off x="0" y="0"/>
                      <a:ext cx="3512820" cy="2499360"/>
                    </a:xfrm>
                    <a:prstGeom prst="rect">
                      <a:avLst/>
                    </a:prstGeom>
                    <a:noFill/>
                  </pic:spPr>
                </pic:pic>
              </a:graphicData>
            </a:graphic>
          </wp:inline>
        </w:drawing>
      </w:r>
    </w:p>
    <w:p w:rsidR="00F13749" w:rsidRPr="00313D20" w:rsidRDefault="00F13749" w:rsidP="00F13749">
      <w:pPr>
        <w:pStyle w:val="S2"/>
        <w:keepNext/>
      </w:pPr>
      <w:bookmarkStart w:id="88" w:name="_Toc398541656"/>
      <w:r w:rsidRPr="00313D20">
        <w:t xml:space="preserve">Рис. </w:t>
      </w:r>
      <w:r w:rsidR="00A15A0E">
        <w:t>45</w:t>
      </w:r>
      <w:r w:rsidRPr="00313D20">
        <w:t xml:space="preserve"> Облегченный контейнер для метрового тубуса</w:t>
      </w:r>
      <w:bookmarkEnd w:id="88"/>
    </w:p>
    <w:p w:rsidR="00F13749" w:rsidRPr="00313D20" w:rsidRDefault="00F13749" w:rsidP="00F13749"/>
    <w:p w:rsidR="00F13749" w:rsidRPr="00313D20" w:rsidRDefault="00F13749" w:rsidP="00F13749">
      <w:pPr>
        <w:pStyle w:val="Normal1"/>
        <w:keepNext/>
        <w:ind w:firstLine="0"/>
        <w:jc w:val="center"/>
        <w:rPr>
          <w:rFonts w:ascii="Times New Roman" w:hAnsi="Times New Roman"/>
          <w:szCs w:val="24"/>
        </w:rPr>
      </w:pPr>
      <w:r w:rsidRPr="00313D20">
        <w:rPr>
          <w:rFonts w:ascii="Times New Roman" w:hAnsi="Times New Roman"/>
          <w:noProof/>
          <w:szCs w:val="24"/>
        </w:rPr>
        <w:drawing>
          <wp:inline distT="0" distB="0" distL="0" distR="0" wp14:anchorId="71548768" wp14:editId="52DBA601">
            <wp:extent cx="3528060" cy="2461260"/>
            <wp:effectExtent l="0" t="0" r="0" b="0"/>
            <wp:docPr id="11271" name="Рисунок 11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85" cstate="email">
                      <a:extLst>
                        <a:ext uri="{28A0092B-C50C-407E-A947-70E740481C1C}">
                          <a14:useLocalDpi xmlns:a14="http://schemas.microsoft.com/office/drawing/2010/main"/>
                        </a:ext>
                      </a:extLst>
                    </a:blip>
                    <a:srcRect/>
                    <a:stretch>
                      <a:fillRect/>
                    </a:stretch>
                  </pic:blipFill>
                  <pic:spPr bwMode="auto">
                    <a:xfrm>
                      <a:off x="0" y="0"/>
                      <a:ext cx="3528060" cy="2461260"/>
                    </a:xfrm>
                    <a:prstGeom prst="rect">
                      <a:avLst/>
                    </a:prstGeom>
                    <a:noFill/>
                  </pic:spPr>
                </pic:pic>
              </a:graphicData>
            </a:graphic>
          </wp:inline>
        </w:drawing>
      </w:r>
    </w:p>
    <w:p w:rsidR="00F13749" w:rsidRPr="00313D20" w:rsidRDefault="00F13749" w:rsidP="00F13749">
      <w:pPr>
        <w:pStyle w:val="S2"/>
        <w:keepNext/>
      </w:pPr>
      <w:bookmarkStart w:id="89" w:name="_Toc398541657"/>
      <w:r w:rsidRPr="00313D20">
        <w:t xml:space="preserve">Рис. </w:t>
      </w:r>
      <w:r w:rsidR="00306491">
        <w:t>46</w:t>
      </w:r>
      <w:r w:rsidRPr="00313D20">
        <w:t xml:space="preserve"> Специализированный транспортный контейнер с </w:t>
      </w:r>
      <w:proofErr w:type="spellStart"/>
      <w:r w:rsidR="00540AC9">
        <w:t>виброгасящими</w:t>
      </w:r>
      <w:proofErr w:type="spellEnd"/>
      <w:r w:rsidR="00540AC9" w:rsidRPr="00313D20">
        <w:t xml:space="preserve"> </w:t>
      </w:r>
      <w:r w:rsidRPr="00313D20">
        <w:t>вкладками</w:t>
      </w:r>
      <w:bookmarkEnd w:id="89"/>
    </w:p>
    <w:p w:rsidR="003C2BA7" w:rsidRPr="003C2BA7" w:rsidRDefault="003C2BA7" w:rsidP="003C2BA7">
      <w:pPr>
        <w:spacing w:before="100" w:beforeAutospacing="1" w:after="100" w:afterAutospacing="1"/>
      </w:pPr>
    </w:p>
    <w:sectPr w:rsidR="003C2BA7" w:rsidRPr="003C2BA7" w:rsidSect="00083520">
      <w:headerReference w:type="default" r:id="rId86"/>
      <w:footerReference w:type="default" r:id="rId87"/>
      <w:pgSz w:w="11906" w:h="16838"/>
      <w:pgMar w:top="1134" w:right="850" w:bottom="1134" w:left="1701" w:header="708" w:footer="385"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844CD" w:rsidRDefault="00A844CD" w:rsidP="00575104">
      <w:r>
        <w:separator/>
      </w:r>
    </w:p>
  </w:endnote>
  <w:endnote w:type="continuationSeparator" w:id="0">
    <w:p w:rsidR="00A844CD" w:rsidRDefault="00A844CD" w:rsidP="0057510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00000000" w:usb2="00000000"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20002A87" w:usb1="00000000" w:usb2="00000000" w:usb3="00000000" w:csb0="000001FF" w:csb1="00000000"/>
  </w:font>
  <w:font w:name="NTTimes/Cyrillic">
    <w:altName w:val="Times New Roman"/>
    <w:panose1 w:val="00000000000000000000"/>
    <w:charset w:val="00"/>
    <w:family w:val="auto"/>
    <w:notTrueType/>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EuropeCondensedC">
    <w:altName w:val="Arial"/>
    <w:panose1 w:val="00000000000000000000"/>
    <w:charset w:val="CC"/>
    <w:family w:val="modern"/>
    <w:notTrueType/>
    <w:pitch w:val="variable"/>
    <w:sig w:usb0="00000001" w:usb1="0000004A" w:usb2="00000000" w:usb3="00000000" w:csb0="00000005" w:csb1="00000000"/>
  </w:font>
  <w:font w:name="EuropeDemiC">
    <w:altName w:val="Arial"/>
    <w:panose1 w:val="00000000000000000000"/>
    <w:charset w:val="CC"/>
    <w:family w:val="modern"/>
    <w:notTrueType/>
    <w:pitch w:val="variable"/>
    <w:sig w:usb0="80000283" w:usb1="0000004A" w:usb2="00000000" w:usb3="00000000" w:csb0="00000005"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860" w:type="pct"/>
      <w:tblLook w:val="01E0" w:firstRow="1" w:lastRow="1" w:firstColumn="1" w:lastColumn="1" w:noHBand="0" w:noVBand="0"/>
    </w:tblPr>
    <w:tblGrid>
      <w:gridCol w:w="9069"/>
      <w:gridCol w:w="234"/>
    </w:tblGrid>
    <w:tr w:rsidR="00E26AE3" w:rsidRPr="00D70A7B" w:rsidTr="00575104">
      <w:tc>
        <w:tcPr>
          <w:tcW w:w="4874" w:type="pct"/>
          <w:tcBorders>
            <w:top w:val="single" w:sz="12" w:space="0" w:color="FFD200"/>
          </w:tcBorders>
          <w:vAlign w:val="center"/>
        </w:tcPr>
        <w:p w:rsidR="00E26AE3" w:rsidRPr="00840413" w:rsidRDefault="00E26AE3" w:rsidP="009A2AC2">
          <w:pPr>
            <w:pStyle w:val="a3"/>
            <w:spacing w:before="60"/>
            <w:rPr>
              <w:rFonts w:ascii="Arial" w:hAnsi="Arial" w:cs="Arial"/>
              <w:b/>
              <w:sz w:val="10"/>
              <w:szCs w:val="10"/>
            </w:rPr>
          </w:pPr>
          <w:r>
            <w:rPr>
              <w:rFonts w:ascii="Arial" w:hAnsi="Arial" w:cs="Arial"/>
              <w:b/>
              <w:spacing w:val="-4"/>
              <w:sz w:val="10"/>
              <w:szCs w:val="10"/>
            </w:rPr>
            <w:t>ПРИЛОЖЕНИЕ 3</w:t>
          </w:r>
          <w:proofErr w:type="gramStart"/>
          <w:r>
            <w:rPr>
              <w:rFonts w:ascii="Arial" w:hAnsi="Arial" w:cs="Arial"/>
              <w:b/>
              <w:spacing w:val="-4"/>
              <w:sz w:val="10"/>
              <w:szCs w:val="10"/>
            </w:rPr>
            <w:t xml:space="preserve"> К</w:t>
          </w:r>
          <w:proofErr w:type="gramEnd"/>
          <w:r>
            <w:rPr>
              <w:rFonts w:ascii="Arial" w:hAnsi="Arial" w:cs="Arial"/>
              <w:b/>
              <w:spacing w:val="-4"/>
              <w:sz w:val="10"/>
              <w:szCs w:val="10"/>
            </w:rPr>
            <w:t xml:space="preserve"> ПОЛОЖЕНИЮ КОМПАНИИ</w:t>
          </w:r>
          <w:r w:rsidRPr="004A219A">
            <w:rPr>
              <w:rFonts w:ascii="Arial" w:hAnsi="Arial" w:cs="Arial"/>
              <w:b/>
              <w:spacing w:val="-4"/>
              <w:sz w:val="10"/>
              <w:szCs w:val="10"/>
            </w:rPr>
            <w:t xml:space="preserve"> </w:t>
          </w:r>
          <w:r w:rsidRPr="00840413">
            <w:rPr>
              <w:rFonts w:ascii="Arial" w:hAnsi="Arial" w:cs="Arial"/>
              <w:b/>
              <w:spacing w:val="-4"/>
              <w:sz w:val="10"/>
              <w:szCs w:val="10"/>
            </w:rPr>
            <w:t>«</w:t>
          </w:r>
          <w:r>
            <w:rPr>
              <w:rFonts w:ascii="Arial" w:hAnsi="Arial" w:cs="Arial"/>
              <w:b/>
              <w:spacing w:val="-4"/>
              <w:sz w:val="10"/>
              <w:szCs w:val="10"/>
            </w:rPr>
            <w:t>ИССЛЕДОВАНИЕ КЕРНА</w:t>
          </w:r>
          <w:r w:rsidRPr="00840413">
            <w:rPr>
              <w:rFonts w:ascii="Arial" w:hAnsi="Arial" w:cs="Arial"/>
              <w:b/>
              <w:spacing w:val="-4"/>
              <w:sz w:val="10"/>
              <w:szCs w:val="10"/>
            </w:rPr>
            <w:t>»</w:t>
          </w:r>
        </w:p>
      </w:tc>
      <w:tc>
        <w:tcPr>
          <w:tcW w:w="126" w:type="pct"/>
          <w:tcBorders>
            <w:top w:val="single" w:sz="12" w:space="0" w:color="FFD200"/>
          </w:tcBorders>
        </w:tcPr>
        <w:p w:rsidR="00E26AE3" w:rsidRPr="00E3539A" w:rsidRDefault="00E26AE3" w:rsidP="00575104">
          <w:pPr>
            <w:pStyle w:val="a6"/>
            <w:spacing w:before="60"/>
            <w:rPr>
              <w:rFonts w:ascii="Arial" w:hAnsi="Arial" w:cs="Arial"/>
              <w:b/>
              <w:sz w:val="10"/>
              <w:szCs w:val="10"/>
            </w:rPr>
          </w:pPr>
        </w:p>
      </w:tc>
    </w:tr>
    <w:tr w:rsidR="00E26AE3" w:rsidRPr="00AA422C" w:rsidTr="00575104">
      <w:tc>
        <w:tcPr>
          <w:tcW w:w="4874" w:type="pct"/>
          <w:vAlign w:val="center"/>
        </w:tcPr>
        <w:p w:rsidR="00E26AE3" w:rsidRPr="00840413" w:rsidRDefault="00E26AE3" w:rsidP="00575104">
          <w:pPr>
            <w:pStyle w:val="a6"/>
            <w:rPr>
              <w:rFonts w:ascii="Arial" w:hAnsi="Arial" w:cs="Arial"/>
              <w:b/>
              <w:sz w:val="10"/>
              <w:szCs w:val="10"/>
            </w:rPr>
          </w:pPr>
          <w:r w:rsidRPr="00840413">
            <w:rPr>
              <w:rFonts w:ascii="Arial" w:hAnsi="Arial" w:cs="Arial"/>
              <w:b/>
              <w:sz w:val="10"/>
              <w:szCs w:val="10"/>
            </w:rPr>
            <w:t>№</w:t>
          </w:r>
          <w:r>
            <w:rPr>
              <w:rFonts w:ascii="Arial" w:hAnsi="Arial" w:cs="Arial"/>
              <w:b/>
              <w:sz w:val="10"/>
              <w:szCs w:val="10"/>
            </w:rPr>
            <w:t xml:space="preserve"> </w:t>
          </w:r>
          <w:r>
            <w:rPr>
              <w:rFonts w:ascii="Arial" w:hAnsi="Arial" w:cs="Arial"/>
              <w:b/>
              <w:sz w:val="10"/>
              <w:szCs w:val="10"/>
              <w:lang w:eastAsia="en-US"/>
            </w:rPr>
            <w:t>П1-01.03 Р-0136</w:t>
          </w:r>
          <w:r w:rsidRPr="00744D32">
            <w:rPr>
              <w:rFonts w:ascii="Arial" w:hAnsi="Arial" w:cs="Arial"/>
              <w:b/>
              <w:sz w:val="10"/>
              <w:szCs w:val="10"/>
            </w:rPr>
            <w:t xml:space="preserve"> </w:t>
          </w:r>
          <w:r w:rsidRPr="00840413">
            <w:rPr>
              <w:rFonts w:ascii="Arial" w:hAnsi="Arial" w:cs="Arial"/>
              <w:b/>
              <w:sz w:val="10"/>
              <w:szCs w:val="10"/>
            </w:rPr>
            <w:t xml:space="preserve"> ВЕРСИЯ </w:t>
          </w:r>
          <w:r>
            <w:rPr>
              <w:rFonts w:ascii="Arial" w:hAnsi="Arial" w:cs="Arial"/>
              <w:b/>
              <w:sz w:val="10"/>
              <w:szCs w:val="10"/>
            </w:rPr>
            <w:t>1</w:t>
          </w:r>
          <w:r w:rsidRPr="00840413">
            <w:rPr>
              <w:rFonts w:ascii="Arial" w:hAnsi="Arial" w:cs="Arial"/>
              <w:b/>
              <w:sz w:val="10"/>
              <w:szCs w:val="10"/>
            </w:rPr>
            <w:t>.00</w:t>
          </w:r>
        </w:p>
      </w:tc>
      <w:tc>
        <w:tcPr>
          <w:tcW w:w="126" w:type="pct"/>
        </w:tcPr>
        <w:p w:rsidR="00E26AE3" w:rsidRPr="00AA422C" w:rsidRDefault="00E26AE3" w:rsidP="00575104">
          <w:pPr>
            <w:pStyle w:val="a6"/>
            <w:rPr>
              <w:rFonts w:ascii="Arial" w:hAnsi="Arial" w:cs="Arial"/>
              <w:b/>
              <w:sz w:val="10"/>
              <w:szCs w:val="10"/>
            </w:rPr>
          </w:pPr>
        </w:p>
      </w:tc>
    </w:tr>
  </w:tbl>
  <w:p w:rsidR="00E26AE3" w:rsidRPr="00F21EF0" w:rsidRDefault="00E26AE3" w:rsidP="00575104">
    <w:pPr>
      <w:pStyle w:val="a6"/>
      <w:tabs>
        <w:tab w:val="clear" w:pos="4677"/>
        <w:tab w:val="clear" w:pos="9355"/>
        <w:tab w:val="left" w:pos="1665"/>
      </w:tabs>
      <w:spacing w:before="120"/>
      <w:jc w:val="center"/>
    </w:pPr>
    <w:r>
      <w:rPr>
        <w:noProof/>
      </w:rPr>
      <mc:AlternateContent>
        <mc:Choice Requires="wps">
          <w:drawing>
            <wp:anchor distT="0" distB="0" distL="114300" distR="114300" simplePos="0" relativeHeight="251659264" behindDoc="0" locked="0" layoutInCell="1" allowOverlap="1" wp14:anchorId="638216B5" wp14:editId="10ADFAAB">
              <wp:simplePos x="0" y="0"/>
              <wp:positionH relativeFrom="column">
                <wp:posOffset>5043805</wp:posOffset>
              </wp:positionH>
              <wp:positionV relativeFrom="paragraph">
                <wp:posOffset>197485</wp:posOffset>
              </wp:positionV>
              <wp:extent cx="1009650" cy="333375"/>
              <wp:effectExtent l="0" t="0" r="0" b="9525"/>
              <wp:wrapNone/>
              <wp:docPr id="7"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E26AE3" w:rsidRPr="004511AD" w:rsidRDefault="00E26AE3" w:rsidP="00575104">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D4F8B">
                            <w:rPr>
                              <w:rFonts w:ascii="Arial" w:hAnsi="Arial" w:cs="Arial"/>
                              <w:b/>
                              <w:noProof/>
                              <w:sz w:val="12"/>
                              <w:szCs w:val="12"/>
                            </w:rPr>
                            <w:t>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D4F8B">
                            <w:rPr>
                              <w:rFonts w:ascii="Arial" w:hAnsi="Arial" w:cs="Arial"/>
                              <w:b/>
                              <w:noProof/>
                              <w:sz w:val="12"/>
                              <w:szCs w:val="12"/>
                            </w:rPr>
                            <w:t>44</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4" o:spid="_x0000_s1046" type="#_x0000_t202" style="position:absolute;left:0;text-align:left;margin-left:397.15pt;margin-top:15.55pt;width:79.5pt;height:26.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" filled="f" stroked="f" strokeweight="1.3pt">
              <v:textbox>
                <w:txbxContent>
                  <w:p w:rsidR="00E26AE3" w:rsidRPr="004511AD" w:rsidRDefault="00E26AE3" w:rsidP="00575104">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D4F8B">
                      <w:rPr>
                        <w:rFonts w:ascii="Arial" w:hAnsi="Arial" w:cs="Arial"/>
                        <w:b/>
                        <w:noProof/>
                        <w:sz w:val="12"/>
                        <w:szCs w:val="12"/>
                      </w:rPr>
                      <w:t>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D4F8B">
                      <w:rPr>
                        <w:rFonts w:ascii="Arial" w:hAnsi="Arial" w:cs="Arial"/>
                        <w:b/>
                        <w:noProof/>
                        <w:sz w:val="12"/>
                        <w:szCs w:val="12"/>
                      </w:rPr>
                      <w:t>44</w:t>
                    </w:r>
                    <w:r>
                      <w:rPr>
                        <w:rFonts w:ascii="Arial" w:hAnsi="Arial" w:cs="Arial"/>
                        <w:b/>
                        <w:sz w:val="12"/>
                        <w:szCs w:val="12"/>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860" w:type="pct"/>
      <w:tblLook w:val="01E0" w:firstRow="1" w:lastRow="1" w:firstColumn="1" w:lastColumn="1" w:noHBand="0" w:noVBand="0"/>
    </w:tblPr>
    <w:tblGrid>
      <w:gridCol w:w="14010"/>
      <w:gridCol w:w="362"/>
    </w:tblGrid>
    <w:tr w:rsidR="00E26AE3" w:rsidRPr="00D70A7B" w:rsidTr="00575104">
      <w:tc>
        <w:tcPr>
          <w:tcW w:w="4874" w:type="pct"/>
          <w:tcBorders>
            <w:top w:val="single" w:sz="12" w:space="0" w:color="FFD200"/>
          </w:tcBorders>
          <w:vAlign w:val="center"/>
        </w:tcPr>
        <w:p w:rsidR="00E26AE3" w:rsidRPr="00840413" w:rsidRDefault="00E26AE3" w:rsidP="00F13749">
          <w:pPr>
            <w:pStyle w:val="a3"/>
            <w:spacing w:before="60"/>
            <w:rPr>
              <w:rFonts w:ascii="Arial" w:hAnsi="Arial" w:cs="Arial"/>
              <w:b/>
              <w:sz w:val="10"/>
              <w:szCs w:val="10"/>
            </w:rPr>
          </w:pPr>
          <w:r>
            <w:rPr>
              <w:rFonts w:ascii="Arial" w:hAnsi="Arial" w:cs="Arial"/>
              <w:b/>
              <w:spacing w:val="-4"/>
              <w:sz w:val="10"/>
              <w:szCs w:val="10"/>
            </w:rPr>
            <w:t>ПРИЛОЖЕНИЕ 3</w:t>
          </w:r>
          <w:proofErr w:type="gramStart"/>
          <w:r>
            <w:rPr>
              <w:rFonts w:ascii="Arial" w:hAnsi="Arial" w:cs="Arial"/>
              <w:b/>
              <w:spacing w:val="-4"/>
              <w:sz w:val="10"/>
              <w:szCs w:val="10"/>
            </w:rPr>
            <w:t xml:space="preserve"> К</w:t>
          </w:r>
          <w:proofErr w:type="gramEnd"/>
          <w:r>
            <w:rPr>
              <w:rFonts w:ascii="Arial" w:hAnsi="Arial" w:cs="Arial"/>
              <w:b/>
              <w:spacing w:val="-4"/>
              <w:sz w:val="10"/>
              <w:szCs w:val="10"/>
            </w:rPr>
            <w:t xml:space="preserve"> ПОЛОЖЕНИЮ КОМПАНИИ</w:t>
          </w:r>
          <w:r w:rsidRPr="004A219A">
            <w:rPr>
              <w:rFonts w:ascii="Arial" w:hAnsi="Arial" w:cs="Arial"/>
              <w:b/>
              <w:spacing w:val="-4"/>
              <w:sz w:val="10"/>
              <w:szCs w:val="10"/>
            </w:rPr>
            <w:t xml:space="preserve"> </w:t>
          </w:r>
          <w:r w:rsidRPr="00840413">
            <w:rPr>
              <w:rFonts w:ascii="Arial" w:hAnsi="Arial" w:cs="Arial"/>
              <w:b/>
              <w:spacing w:val="-4"/>
              <w:sz w:val="10"/>
              <w:szCs w:val="10"/>
            </w:rPr>
            <w:t>«</w:t>
          </w:r>
          <w:r w:rsidR="00462C6B">
            <w:rPr>
              <w:rFonts w:ascii="Arial" w:hAnsi="Arial" w:cs="Arial"/>
              <w:b/>
              <w:spacing w:val="-4"/>
              <w:sz w:val="10"/>
              <w:szCs w:val="10"/>
            </w:rPr>
            <w:t>ИССЛЕДОВАНИЕ КЕРНА</w:t>
          </w:r>
          <w:r w:rsidRPr="00840413">
            <w:rPr>
              <w:rFonts w:ascii="Arial" w:hAnsi="Arial" w:cs="Arial"/>
              <w:b/>
              <w:spacing w:val="-4"/>
              <w:sz w:val="10"/>
              <w:szCs w:val="10"/>
            </w:rPr>
            <w:t>»</w:t>
          </w:r>
        </w:p>
      </w:tc>
      <w:tc>
        <w:tcPr>
          <w:tcW w:w="126" w:type="pct"/>
          <w:tcBorders>
            <w:top w:val="single" w:sz="12" w:space="0" w:color="FFD200"/>
          </w:tcBorders>
        </w:tcPr>
        <w:p w:rsidR="00E26AE3" w:rsidRPr="00E3539A" w:rsidRDefault="00E26AE3" w:rsidP="00575104">
          <w:pPr>
            <w:pStyle w:val="a6"/>
            <w:spacing w:before="60"/>
            <w:rPr>
              <w:rFonts w:ascii="Arial" w:hAnsi="Arial" w:cs="Arial"/>
              <w:b/>
              <w:sz w:val="10"/>
              <w:szCs w:val="10"/>
            </w:rPr>
          </w:pPr>
        </w:p>
      </w:tc>
    </w:tr>
    <w:tr w:rsidR="00E26AE3" w:rsidRPr="00AA422C" w:rsidTr="00575104">
      <w:tc>
        <w:tcPr>
          <w:tcW w:w="4874" w:type="pct"/>
          <w:vAlign w:val="center"/>
        </w:tcPr>
        <w:p w:rsidR="00E26AE3" w:rsidRPr="00840413" w:rsidRDefault="00E26AE3" w:rsidP="00575104">
          <w:pPr>
            <w:pStyle w:val="a6"/>
            <w:rPr>
              <w:rFonts w:ascii="Arial" w:hAnsi="Arial" w:cs="Arial"/>
              <w:b/>
              <w:sz w:val="10"/>
              <w:szCs w:val="10"/>
            </w:rPr>
          </w:pPr>
          <w:r w:rsidRPr="00840413">
            <w:rPr>
              <w:rFonts w:ascii="Arial" w:hAnsi="Arial" w:cs="Arial"/>
              <w:b/>
              <w:sz w:val="10"/>
              <w:szCs w:val="10"/>
            </w:rPr>
            <w:t>№</w:t>
          </w:r>
          <w:r>
            <w:rPr>
              <w:rFonts w:ascii="Arial" w:hAnsi="Arial" w:cs="Arial"/>
              <w:b/>
              <w:sz w:val="10"/>
              <w:szCs w:val="10"/>
            </w:rPr>
            <w:t xml:space="preserve"> </w:t>
          </w:r>
          <w:r>
            <w:rPr>
              <w:rFonts w:ascii="Arial" w:hAnsi="Arial" w:cs="Arial"/>
              <w:b/>
              <w:sz w:val="10"/>
              <w:szCs w:val="10"/>
              <w:lang w:eastAsia="en-US"/>
            </w:rPr>
            <w:t>П1-01.03 Р-0136</w:t>
          </w:r>
          <w:r w:rsidRPr="00744D32">
            <w:rPr>
              <w:rFonts w:ascii="Arial" w:hAnsi="Arial" w:cs="Arial"/>
              <w:b/>
              <w:sz w:val="10"/>
              <w:szCs w:val="10"/>
            </w:rPr>
            <w:t xml:space="preserve"> </w:t>
          </w:r>
          <w:r w:rsidRPr="00840413">
            <w:rPr>
              <w:rFonts w:ascii="Arial" w:hAnsi="Arial" w:cs="Arial"/>
              <w:b/>
              <w:sz w:val="10"/>
              <w:szCs w:val="10"/>
            </w:rPr>
            <w:t xml:space="preserve"> ВЕРСИЯ </w:t>
          </w:r>
          <w:r>
            <w:rPr>
              <w:rFonts w:ascii="Arial" w:hAnsi="Arial" w:cs="Arial"/>
              <w:b/>
              <w:sz w:val="10"/>
              <w:szCs w:val="10"/>
            </w:rPr>
            <w:t>1</w:t>
          </w:r>
          <w:r w:rsidRPr="00840413">
            <w:rPr>
              <w:rFonts w:ascii="Arial" w:hAnsi="Arial" w:cs="Arial"/>
              <w:b/>
              <w:sz w:val="10"/>
              <w:szCs w:val="10"/>
            </w:rPr>
            <w:t>.00</w:t>
          </w:r>
        </w:p>
      </w:tc>
      <w:tc>
        <w:tcPr>
          <w:tcW w:w="126" w:type="pct"/>
        </w:tcPr>
        <w:p w:rsidR="00E26AE3" w:rsidRPr="00AA422C" w:rsidRDefault="00E26AE3" w:rsidP="00575104">
          <w:pPr>
            <w:pStyle w:val="a6"/>
            <w:rPr>
              <w:rFonts w:ascii="Arial" w:hAnsi="Arial" w:cs="Arial"/>
              <w:b/>
              <w:sz w:val="10"/>
              <w:szCs w:val="10"/>
            </w:rPr>
          </w:pPr>
        </w:p>
      </w:tc>
    </w:tr>
  </w:tbl>
  <w:p w:rsidR="00E26AE3" w:rsidRPr="00F21EF0" w:rsidRDefault="00E26AE3" w:rsidP="00575104">
    <w:pPr>
      <w:pStyle w:val="a6"/>
      <w:tabs>
        <w:tab w:val="clear" w:pos="4677"/>
        <w:tab w:val="clear" w:pos="9355"/>
        <w:tab w:val="left" w:pos="1665"/>
      </w:tabs>
      <w:spacing w:before="120"/>
      <w:jc w:val="center"/>
    </w:pPr>
    <w:r>
      <w:rPr>
        <w:noProof/>
      </w:rPr>
      <mc:AlternateContent>
        <mc:Choice Requires="wps">
          <w:drawing>
            <wp:anchor distT="0" distB="0" distL="114300" distR="114300" simplePos="0" relativeHeight="251669504" behindDoc="0" locked="0" layoutInCell="1" allowOverlap="1" wp14:anchorId="3E2177B6" wp14:editId="24FA5A35">
              <wp:simplePos x="0" y="0"/>
              <wp:positionH relativeFrom="column">
                <wp:posOffset>8330212</wp:posOffset>
              </wp:positionH>
              <wp:positionV relativeFrom="paragraph">
                <wp:posOffset>34523</wp:posOffset>
              </wp:positionV>
              <wp:extent cx="1009650" cy="333375"/>
              <wp:effectExtent l="0" t="0" r="0" b="9525"/>
              <wp:wrapNone/>
              <wp:docPr id="4"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E26AE3" w:rsidRPr="004511AD" w:rsidRDefault="00E26AE3" w:rsidP="00575104">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D4F8B">
                            <w:rPr>
                              <w:rFonts w:ascii="Arial" w:hAnsi="Arial" w:cs="Arial"/>
                              <w:b/>
                              <w:noProof/>
                              <w:sz w:val="12"/>
                              <w:szCs w:val="12"/>
                            </w:rPr>
                            <w:t>16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D4F8B">
                            <w:rPr>
                              <w:rFonts w:ascii="Arial" w:hAnsi="Arial" w:cs="Arial"/>
                              <w:b/>
                              <w:noProof/>
                              <w:sz w:val="12"/>
                              <w:szCs w:val="12"/>
                            </w:rPr>
                            <w:t>19</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47" type="#_x0000_t202" style="position:absolute;left:0;text-align:left;margin-left:655.9pt;margin-top:2.7pt;width:79.5pt;height:26.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" filled="f" stroked="f" strokeweight="1.3pt">
              <v:textbox>
                <w:txbxContent>
                  <w:p w:rsidR="00E26AE3" w:rsidRPr="004511AD" w:rsidRDefault="00E26AE3" w:rsidP="00575104">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D4F8B">
                      <w:rPr>
                        <w:rFonts w:ascii="Arial" w:hAnsi="Arial" w:cs="Arial"/>
                        <w:b/>
                        <w:noProof/>
                        <w:sz w:val="12"/>
                        <w:szCs w:val="12"/>
                      </w:rPr>
                      <w:t>16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D4F8B">
                      <w:rPr>
                        <w:rFonts w:ascii="Arial" w:hAnsi="Arial" w:cs="Arial"/>
                        <w:b/>
                        <w:noProof/>
                        <w:sz w:val="12"/>
                        <w:szCs w:val="12"/>
                      </w:rPr>
                      <w:t>19</w:t>
                    </w:r>
                    <w:r>
                      <w:rPr>
                        <w:rFonts w:ascii="Arial" w:hAnsi="Arial" w:cs="Arial"/>
                        <w:b/>
                        <w:sz w:val="12"/>
                        <w:szCs w:val="12"/>
                      </w:rP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4927"/>
      <w:gridCol w:w="4927"/>
    </w:tblGrid>
    <w:tr w:rsidR="00E26AE3" w:rsidRPr="00D70A7B" w:rsidTr="00F13749">
      <w:tc>
        <w:tcPr>
          <w:tcW w:w="5000" w:type="pct"/>
          <w:gridSpan w:val="2"/>
          <w:tcBorders>
            <w:top w:val="single" w:sz="12" w:space="0" w:color="FFD200"/>
          </w:tcBorders>
          <w:vAlign w:val="center"/>
        </w:tcPr>
        <w:p w:rsidR="00E26AE3" w:rsidRPr="00117C75" w:rsidRDefault="00E26AE3" w:rsidP="00F13749">
          <w:pPr>
            <w:pStyle w:val="a6"/>
            <w:spacing w:before="60"/>
            <w:jc w:val="left"/>
            <w:rPr>
              <w:rFonts w:ascii="Arial" w:hAnsi="Arial" w:cs="Arial"/>
              <w:b/>
              <w:sz w:val="10"/>
              <w:szCs w:val="10"/>
            </w:rPr>
          </w:pPr>
          <w:r>
            <w:rPr>
              <w:rFonts w:ascii="Arial" w:hAnsi="Arial" w:cs="Arial"/>
              <w:b/>
              <w:sz w:val="10"/>
              <w:szCs w:val="10"/>
            </w:rPr>
            <w:t>ПРИЛОЖЕНИЕ 3</w:t>
          </w:r>
          <w:proofErr w:type="gramStart"/>
          <w:r>
            <w:rPr>
              <w:rFonts w:ascii="Arial" w:hAnsi="Arial" w:cs="Arial"/>
              <w:b/>
              <w:sz w:val="10"/>
              <w:szCs w:val="10"/>
            </w:rPr>
            <w:t xml:space="preserve"> К</w:t>
          </w:r>
          <w:proofErr w:type="gramEnd"/>
          <w:r>
            <w:rPr>
              <w:rFonts w:ascii="Arial" w:hAnsi="Arial" w:cs="Arial"/>
              <w:b/>
              <w:sz w:val="10"/>
              <w:szCs w:val="10"/>
            </w:rPr>
            <w:t xml:space="preserve"> ПОЛОЖЕНИЮ </w:t>
          </w:r>
          <w:r w:rsidRPr="00EB5ECF">
            <w:rPr>
              <w:rFonts w:ascii="Arial" w:hAnsi="Arial" w:cs="Arial"/>
              <w:b/>
              <w:sz w:val="10"/>
              <w:szCs w:val="10"/>
            </w:rPr>
            <w:t xml:space="preserve">КОМПАНИИ </w:t>
          </w:r>
          <w:r>
            <w:rPr>
              <w:rFonts w:ascii="Arial" w:hAnsi="Arial" w:cs="Arial"/>
              <w:b/>
              <w:sz w:val="10"/>
              <w:szCs w:val="10"/>
            </w:rPr>
            <w:t>«</w:t>
          </w:r>
          <w:r w:rsidR="00462C6B">
            <w:rPr>
              <w:rFonts w:ascii="Arial" w:hAnsi="Arial" w:cs="Arial"/>
              <w:b/>
              <w:bCs/>
              <w:iCs/>
              <w:color w:val="000000"/>
              <w:spacing w:val="-7"/>
              <w:sz w:val="10"/>
              <w:szCs w:val="10"/>
            </w:rPr>
            <w:t>ИССЛЕДОВАНИЕ КЕРНА</w:t>
          </w:r>
          <w:r w:rsidRPr="00117C75">
            <w:rPr>
              <w:rFonts w:ascii="Arial" w:hAnsi="Arial" w:cs="Arial"/>
              <w:b/>
              <w:sz w:val="10"/>
              <w:szCs w:val="10"/>
            </w:rPr>
            <w:t>»</w:t>
          </w:r>
        </w:p>
      </w:tc>
    </w:tr>
    <w:tr w:rsidR="00E26AE3" w:rsidRPr="00AA422C" w:rsidTr="00F13749">
      <w:tc>
        <w:tcPr>
          <w:tcW w:w="2500" w:type="pct"/>
          <w:vAlign w:val="center"/>
        </w:tcPr>
        <w:p w:rsidR="00E26AE3" w:rsidRPr="00117C75" w:rsidRDefault="00E26AE3" w:rsidP="00F13749">
          <w:pPr>
            <w:pStyle w:val="a6"/>
            <w:rPr>
              <w:rFonts w:ascii="Arial" w:hAnsi="Arial" w:cs="Arial"/>
              <w:b/>
              <w:sz w:val="10"/>
              <w:szCs w:val="10"/>
            </w:rPr>
          </w:pPr>
          <w:r w:rsidRPr="00117C75">
            <w:rPr>
              <w:rFonts w:ascii="Arial" w:hAnsi="Arial" w:cs="Arial"/>
              <w:b/>
              <w:sz w:val="10"/>
              <w:szCs w:val="10"/>
            </w:rPr>
            <w:t>№</w:t>
          </w:r>
          <w:r>
            <w:rPr>
              <w:rFonts w:ascii="Arial" w:hAnsi="Arial" w:cs="Arial"/>
              <w:b/>
              <w:sz w:val="10"/>
              <w:szCs w:val="10"/>
            </w:rPr>
            <w:t xml:space="preserve"> </w:t>
          </w:r>
          <w:r w:rsidRPr="00E32D31">
            <w:rPr>
              <w:rFonts w:ascii="Arial" w:hAnsi="Arial" w:cs="Arial"/>
              <w:b/>
              <w:bCs/>
              <w:iCs/>
              <w:color w:val="000000"/>
              <w:spacing w:val="-7"/>
              <w:sz w:val="10"/>
              <w:szCs w:val="10"/>
            </w:rPr>
            <w:t>П1-01.03 Р-0136</w:t>
          </w:r>
          <w:r w:rsidRPr="00117C75">
            <w:rPr>
              <w:rFonts w:ascii="Arial" w:hAnsi="Arial" w:cs="Arial"/>
              <w:b/>
              <w:sz w:val="10"/>
              <w:szCs w:val="10"/>
            </w:rPr>
            <w:t xml:space="preserve">  ВЕРСИЯ 1.00</w:t>
          </w:r>
        </w:p>
      </w:tc>
      <w:tc>
        <w:tcPr>
          <w:tcW w:w="2500" w:type="pct"/>
        </w:tcPr>
        <w:p w:rsidR="00E26AE3" w:rsidRPr="00117C75" w:rsidRDefault="00E26AE3" w:rsidP="00F13749">
          <w:pPr>
            <w:pStyle w:val="a6"/>
            <w:rPr>
              <w:rFonts w:ascii="Arial" w:hAnsi="Arial" w:cs="Arial"/>
              <w:b/>
              <w:sz w:val="10"/>
              <w:szCs w:val="10"/>
            </w:rPr>
          </w:pPr>
        </w:p>
      </w:tc>
    </w:tr>
  </w:tbl>
  <w:p w:rsidR="00E26AE3" w:rsidRDefault="00E26AE3" w:rsidP="00F13749">
    <w:pPr>
      <w:pStyle w:val="a6"/>
      <w:tabs>
        <w:tab w:val="clear" w:pos="9355"/>
      </w:tabs>
    </w:pPr>
    <w:r>
      <w:rPr>
        <w:noProof/>
      </w:rPr>
      <mc:AlternateContent>
        <mc:Choice Requires="wps">
          <w:drawing>
            <wp:anchor distT="0" distB="0" distL="114300" distR="114300" simplePos="0" relativeHeight="251673600" behindDoc="0" locked="0" layoutInCell="1" allowOverlap="1" wp14:anchorId="3373EF8F" wp14:editId="01BA0C2E">
              <wp:simplePos x="0" y="0"/>
              <wp:positionH relativeFrom="column">
                <wp:posOffset>4907915</wp:posOffset>
              </wp:positionH>
              <wp:positionV relativeFrom="paragraph">
                <wp:posOffset>151130</wp:posOffset>
              </wp:positionV>
              <wp:extent cx="1009650" cy="333375"/>
              <wp:effectExtent l="0" t="0" r="0" b="9525"/>
              <wp:wrapNone/>
              <wp:docPr id="593981" name="Поле 5939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E26AE3" w:rsidRPr="004511AD" w:rsidRDefault="00E26AE3" w:rsidP="00F13749">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D4F8B">
                            <w:rPr>
                              <w:rFonts w:ascii="Arial" w:hAnsi="Arial" w:cs="Arial"/>
                              <w:b/>
                              <w:noProof/>
                              <w:sz w:val="12"/>
                              <w:szCs w:val="12"/>
                            </w:rPr>
                            <w:t>29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D4F8B">
                            <w:rPr>
                              <w:rFonts w:ascii="Arial" w:hAnsi="Arial" w:cs="Arial"/>
                              <w:b/>
                              <w:noProof/>
                              <w:sz w:val="12"/>
                              <w:szCs w:val="12"/>
                            </w:rPr>
                            <w:t>33</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593981" o:spid="_x0000_s1048" type="#_x0000_t202" style="position:absolute;left:0;text-align:left;margin-left:386.45pt;margin-top:11.9pt;width:79.5pt;height:26.2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" filled="f" stroked="f" strokeweight="1.3pt">
              <v:textbox>
                <w:txbxContent>
                  <w:p w:rsidR="00E26AE3" w:rsidRPr="004511AD" w:rsidRDefault="00E26AE3" w:rsidP="00F13749">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D4F8B">
                      <w:rPr>
                        <w:rFonts w:ascii="Arial" w:hAnsi="Arial" w:cs="Arial"/>
                        <w:b/>
                        <w:noProof/>
                        <w:sz w:val="12"/>
                        <w:szCs w:val="12"/>
                      </w:rPr>
                      <w:t>29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D4F8B">
                      <w:rPr>
                        <w:rFonts w:ascii="Arial" w:hAnsi="Arial" w:cs="Arial"/>
                        <w:b/>
                        <w:noProof/>
                        <w:sz w:val="12"/>
                        <w:szCs w:val="12"/>
                      </w:rPr>
                      <w:t>33</w:t>
                    </w:r>
                    <w:r>
                      <w:rPr>
                        <w:rFonts w:ascii="Arial" w:hAnsi="Arial" w:cs="Arial"/>
                        <w:b/>
                        <w:sz w:val="12"/>
                        <w:szCs w:val="12"/>
                      </w:rP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7988"/>
      <w:gridCol w:w="7989"/>
    </w:tblGrid>
    <w:tr w:rsidR="00E26AE3" w:rsidRPr="00D70A7B" w:rsidTr="00F13749">
      <w:tc>
        <w:tcPr>
          <w:tcW w:w="5000" w:type="pct"/>
          <w:gridSpan w:val="2"/>
          <w:tcBorders>
            <w:top w:val="single" w:sz="12" w:space="0" w:color="FFD200"/>
          </w:tcBorders>
          <w:vAlign w:val="center"/>
        </w:tcPr>
        <w:p w:rsidR="00E26AE3" w:rsidRPr="00117C75" w:rsidRDefault="00E26AE3" w:rsidP="00083520">
          <w:pPr>
            <w:pStyle w:val="a6"/>
            <w:spacing w:before="60"/>
            <w:jc w:val="left"/>
            <w:rPr>
              <w:rFonts w:ascii="Arial" w:hAnsi="Arial" w:cs="Arial"/>
              <w:b/>
              <w:sz w:val="10"/>
              <w:szCs w:val="10"/>
            </w:rPr>
          </w:pPr>
          <w:r>
            <w:rPr>
              <w:rFonts w:ascii="Arial" w:hAnsi="Arial" w:cs="Arial"/>
              <w:b/>
              <w:sz w:val="10"/>
              <w:szCs w:val="10"/>
            </w:rPr>
            <w:t>ПРИЛОЖЕНИЕ 3</w:t>
          </w:r>
          <w:proofErr w:type="gramStart"/>
          <w:r>
            <w:rPr>
              <w:rFonts w:ascii="Arial" w:hAnsi="Arial" w:cs="Arial"/>
              <w:b/>
              <w:sz w:val="10"/>
              <w:szCs w:val="10"/>
            </w:rPr>
            <w:t xml:space="preserve"> К</w:t>
          </w:r>
          <w:proofErr w:type="gramEnd"/>
          <w:r>
            <w:rPr>
              <w:rFonts w:ascii="Arial" w:hAnsi="Arial" w:cs="Arial"/>
              <w:b/>
              <w:sz w:val="10"/>
              <w:szCs w:val="10"/>
            </w:rPr>
            <w:t xml:space="preserve"> </w:t>
          </w:r>
          <w:r w:rsidRPr="00EB5ECF">
            <w:rPr>
              <w:rFonts w:ascii="Arial" w:hAnsi="Arial" w:cs="Arial"/>
              <w:b/>
              <w:sz w:val="10"/>
              <w:szCs w:val="10"/>
            </w:rPr>
            <w:t>ПОЛОЖЕНИ</w:t>
          </w:r>
          <w:r>
            <w:rPr>
              <w:rFonts w:ascii="Arial" w:hAnsi="Arial" w:cs="Arial"/>
              <w:b/>
              <w:sz w:val="10"/>
              <w:szCs w:val="10"/>
            </w:rPr>
            <w:t>Ю</w:t>
          </w:r>
          <w:r w:rsidRPr="00EB5ECF">
            <w:rPr>
              <w:rFonts w:ascii="Arial" w:hAnsi="Arial" w:cs="Arial"/>
              <w:b/>
              <w:sz w:val="10"/>
              <w:szCs w:val="10"/>
            </w:rPr>
            <w:t xml:space="preserve"> КОМПАНИИ </w:t>
          </w:r>
          <w:r>
            <w:rPr>
              <w:rFonts w:ascii="Arial" w:hAnsi="Arial" w:cs="Arial"/>
              <w:b/>
              <w:sz w:val="10"/>
              <w:szCs w:val="10"/>
            </w:rPr>
            <w:t>«</w:t>
          </w:r>
          <w:r w:rsidR="00462C6B">
            <w:rPr>
              <w:rFonts w:ascii="Arial" w:hAnsi="Arial" w:cs="Arial"/>
              <w:b/>
              <w:bCs/>
              <w:iCs/>
              <w:color w:val="000000"/>
              <w:spacing w:val="-7"/>
              <w:sz w:val="10"/>
              <w:szCs w:val="10"/>
            </w:rPr>
            <w:t>ИССЛЕДОВАНИЕ КЕРНА</w:t>
          </w:r>
          <w:r w:rsidRPr="00117C75">
            <w:rPr>
              <w:rFonts w:ascii="Arial" w:hAnsi="Arial" w:cs="Arial"/>
              <w:b/>
              <w:sz w:val="10"/>
              <w:szCs w:val="10"/>
            </w:rPr>
            <w:t>»</w:t>
          </w:r>
        </w:p>
      </w:tc>
    </w:tr>
    <w:tr w:rsidR="00E26AE3" w:rsidRPr="00AA422C" w:rsidTr="00F13749">
      <w:tc>
        <w:tcPr>
          <w:tcW w:w="2500" w:type="pct"/>
          <w:vAlign w:val="center"/>
        </w:tcPr>
        <w:p w:rsidR="00E26AE3" w:rsidRPr="00117C75" w:rsidRDefault="00E26AE3" w:rsidP="00F13749">
          <w:pPr>
            <w:pStyle w:val="a6"/>
            <w:rPr>
              <w:rFonts w:ascii="Arial" w:hAnsi="Arial" w:cs="Arial"/>
              <w:b/>
              <w:sz w:val="10"/>
              <w:szCs w:val="10"/>
            </w:rPr>
          </w:pPr>
          <w:r w:rsidRPr="00117C75">
            <w:rPr>
              <w:rFonts w:ascii="Arial" w:hAnsi="Arial" w:cs="Arial"/>
              <w:b/>
              <w:sz w:val="10"/>
              <w:szCs w:val="10"/>
            </w:rPr>
            <w:t>№</w:t>
          </w:r>
          <w:r>
            <w:rPr>
              <w:rFonts w:ascii="Arial" w:hAnsi="Arial" w:cs="Arial"/>
              <w:b/>
              <w:sz w:val="10"/>
              <w:szCs w:val="10"/>
            </w:rPr>
            <w:t xml:space="preserve"> </w:t>
          </w:r>
          <w:r w:rsidRPr="00E32D31">
            <w:rPr>
              <w:rFonts w:ascii="Arial" w:hAnsi="Arial" w:cs="Arial"/>
              <w:b/>
              <w:bCs/>
              <w:iCs/>
              <w:color w:val="000000"/>
              <w:spacing w:val="-7"/>
              <w:sz w:val="10"/>
              <w:szCs w:val="10"/>
            </w:rPr>
            <w:t>П1-01.03 Р-0136</w:t>
          </w:r>
          <w:r w:rsidRPr="00117C75">
            <w:rPr>
              <w:rFonts w:ascii="Arial" w:hAnsi="Arial" w:cs="Arial"/>
              <w:b/>
              <w:sz w:val="10"/>
              <w:szCs w:val="10"/>
            </w:rPr>
            <w:t xml:space="preserve">  ВЕРСИЯ 1.00</w:t>
          </w:r>
        </w:p>
      </w:tc>
      <w:tc>
        <w:tcPr>
          <w:tcW w:w="2500" w:type="pct"/>
        </w:tcPr>
        <w:p w:rsidR="00E26AE3" w:rsidRPr="00117C75" w:rsidRDefault="00E26AE3" w:rsidP="00F13749">
          <w:pPr>
            <w:pStyle w:val="a6"/>
            <w:rPr>
              <w:rFonts w:ascii="Arial" w:hAnsi="Arial" w:cs="Arial"/>
              <w:b/>
              <w:sz w:val="10"/>
              <w:szCs w:val="10"/>
            </w:rPr>
          </w:pPr>
        </w:p>
      </w:tc>
    </w:tr>
  </w:tbl>
  <w:p w:rsidR="00E26AE3" w:rsidRDefault="00E26AE3" w:rsidP="00F13749">
    <w:pPr>
      <w:pStyle w:val="a6"/>
      <w:tabs>
        <w:tab w:val="clear" w:pos="9355"/>
      </w:tabs>
    </w:pPr>
    <w:r>
      <w:rPr>
        <w:noProof/>
      </w:rPr>
      <mc:AlternateContent>
        <mc:Choice Requires="wps">
          <w:drawing>
            <wp:anchor distT="0" distB="0" distL="114300" distR="114300" simplePos="0" relativeHeight="251674624" behindDoc="0" locked="0" layoutInCell="1" allowOverlap="1" wp14:anchorId="69A02647" wp14:editId="3FE96422">
              <wp:simplePos x="0" y="0"/>
              <wp:positionH relativeFrom="column">
                <wp:posOffset>8841740</wp:posOffset>
              </wp:positionH>
              <wp:positionV relativeFrom="paragraph">
                <wp:posOffset>151130</wp:posOffset>
              </wp:positionV>
              <wp:extent cx="1009650" cy="333375"/>
              <wp:effectExtent l="0" t="0" r="0" b="9525"/>
              <wp:wrapNone/>
              <wp:docPr id="593982" name="Поле 5939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E26AE3" w:rsidRPr="004511AD" w:rsidRDefault="00E26AE3" w:rsidP="00F13749">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D4F8B">
                            <w:rPr>
                              <w:rFonts w:ascii="Arial" w:hAnsi="Arial" w:cs="Arial"/>
                              <w:b/>
                              <w:noProof/>
                              <w:sz w:val="12"/>
                              <w:szCs w:val="12"/>
                            </w:rPr>
                            <w:t>31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D4F8B">
                            <w:rPr>
                              <w:rFonts w:ascii="Arial" w:hAnsi="Arial" w:cs="Arial"/>
                              <w:b/>
                              <w:noProof/>
                              <w:sz w:val="12"/>
                              <w:szCs w:val="12"/>
                            </w:rPr>
                            <w:t>31</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593982" o:spid="_x0000_s1049" type="#_x0000_t202" style="position:absolute;left:0;text-align:left;margin-left:696.2pt;margin-top:11.9pt;width:79.5pt;height:26.2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" filled="f" stroked="f" strokeweight="1.3pt">
              <v:textbox>
                <w:txbxContent>
                  <w:p w:rsidR="00E26AE3" w:rsidRPr="004511AD" w:rsidRDefault="00E26AE3" w:rsidP="00F13749">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D4F8B">
                      <w:rPr>
                        <w:rFonts w:ascii="Arial" w:hAnsi="Arial" w:cs="Arial"/>
                        <w:b/>
                        <w:noProof/>
                        <w:sz w:val="12"/>
                        <w:szCs w:val="12"/>
                      </w:rPr>
                      <w:t>31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D4F8B">
                      <w:rPr>
                        <w:rFonts w:ascii="Arial" w:hAnsi="Arial" w:cs="Arial"/>
                        <w:b/>
                        <w:noProof/>
                        <w:sz w:val="12"/>
                        <w:szCs w:val="12"/>
                      </w:rPr>
                      <w:t>31</w:t>
                    </w:r>
                    <w:r>
                      <w:rPr>
                        <w:rFonts w:ascii="Arial" w:hAnsi="Arial" w:cs="Arial"/>
                        <w:b/>
                        <w:sz w:val="12"/>
                        <w:szCs w:val="12"/>
                      </w:rP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860" w:type="pct"/>
      <w:tblLook w:val="01E0" w:firstRow="1" w:lastRow="1" w:firstColumn="1" w:lastColumn="1" w:noHBand="0" w:noVBand="0"/>
    </w:tblPr>
    <w:tblGrid>
      <w:gridCol w:w="9069"/>
      <w:gridCol w:w="234"/>
    </w:tblGrid>
    <w:tr w:rsidR="00E26AE3" w:rsidRPr="00D70A7B" w:rsidTr="00575104">
      <w:tc>
        <w:tcPr>
          <w:tcW w:w="4874" w:type="pct"/>
          <w:tcBorders>
            <w:top w:val="single" w:sz="12" w:space="0" w:color="FFD200"/>
          </w:tcBorders>
          <w:vAlign w:val="center"/>
        </w:tcPr>
        <w:p w:rsidR="00E26AE3" w:rsidRPr="00840413" w:rsidRDefault="00E26AE3" w:rsidP="009A2AC2">
          <w:pPr>
            <w:pStyle w:val="a3"/>
            <w:spacing w:before="60"/>
            <w:rPr>
              <w:rFonts w:ascii="Arial" w:hAnsi="Arial" w:cs="Arial"/>
              <w:b/>
              <w:sz w:val="10"/>
              <w:szCs w:val="10"/>
            </w:rPr>
          </w:pPr>
          <w:r>
            <w:rPr>
              <w:rFonts w:ascii="Arial" w:hAnsi="Arial" w:cs="Arial"/>
              <w:b/>
              <w:spacing w:val="-4"/>
              <w:sz w:val="10"/>
              <w:szCs w:val="10"/>
            </w:rPr>
            <w:t>ПРИЛОЖЕНИЕ 3</w:t>
          </w:r>
          <w:proofErr w:type="gramStart"/>
          <w:r>
            <w:rPr>
              <w:rFonts w:ascii="Arial" w:hAnsi="Arial" w:cs="Arial"/>
              <w:b/>
              <w:spacing w:val="-4"/>
              <w:sz w:val="10"/>
              <w:szCs w:val="10"/>
            </w:rPr>
            <w:t xml:space="preserve"> К</w:t>
          </w:r>
          <w:proofErr w:type="gramEnd"/>
          <w:r>
            <w:rPr>
              <w:rFonts w:ascii="Arial" w:hAnsi="Arial" w:cs="Arial"/>
              <w:b/>
              <w:spacing w:val="-4"/>
              <w:sz w:val="10"/>
              <w:szCs w:val="10"/>
            </w:rPr>
            <w:t xml:space="preserve"> ПОЛОЖЕНИЮ КОМПАНИИ</w:t>
          </w:r>
          <w:r w:rsidRPr="004A219A">
            <w:rPr>
              <w:rFonts w:ascii="Arial" w:hAnsi="Arial" w:cs="Arial"/>
              <w:b/>
              <w:spacing w:val="-4"/>
              <w:sz w:val="10"/>
              <w:szCs w:val="10"/>
            </w:rPr>
            <w:t xml:space="preserve"> </w:t>
          </w:r>
          <w:r w:rsidRPr="00840413">
            <w:rPr>
              <w:rFonts w:ascii="Arial" w:hAnsi="Arial" w:cs="Arial"/>
              <w:b/>
              <w:spacing w:val="-4"/>
              <w:sz w:val="10"/>
              <w:szCs w:val="10"/>
            </w:rPr>
            <w:t>«</w:t>
          </w:r>
          <w:r>
            <w:rPr>
              <w:rFonts w:ascii="Arial" w:hAnsi="Arial" w:cs="Arial"/>
              <w:b/>
              <w:spacing w:val="-4"/>
              <w:sz w:val="10"/>
              <w:szCs w:val="10"/>
            </w:rPr>
            <w:t>ИССЛЕДОВАНИЕ КЕРНА</w:t>
          </w:r>
          <w:r w:rsidRPr="00840413">
            <w:rPr>
              <w:rFonts w:ascii="Arial" w:hAnsi="Arial" w:cs="Arial"/>
              <w:b/>
              <w:spacing w:val="-4"/>
              <w:sz w:val="10"/>
              <w:szCs w:val="10"/>
            </w:rPr>
            <w:t>»</w:t>
          </w:r>
        </w:p>
      </w:tc>
      <w:tc>
        <w:tcPr>
          <w:tcW w:w="126" w:type="pct"/>
          <w:tcBorders>
            <w:top w:val="single" w:sz="12" w:space="0" w:color="FFD200"/>
          </w:tcBorders>
        </w:tcPr>
        <w:p w:rsidR="00E26AE3" w:rsidRPr="00E3539A" w:rsidRDefault="00E26AE3" w:rsidP="00575104">
          <w:pPr>
            <w:pStyle w:val="a6"/>
            <w:spacing w:before="60"/>
            <w:rPr>
              <w:rFonts w:ascii="Arial" w:hAnsi="Arial" w:cs="Arial"/>
              <w:b/>
              <w:sz w:val="10"/>
              <w:szCs w:val="10"/>
            </w:rPr>
          </w:pPr>
        </w:p>
      </w:tc>
    </w:tr>
    <w:tr w:rsidR="00E26AE3" w:rsidRPr="00AA422C" w:rsidTr="00575104">
      <w:tc>
        <w:tcPr>
          <w:tcW w:w="4874" w:type="pct"/>
          <w:vAlign w:val="center"/>
        </w:tcPr>
        <w:p w:rsidR="00E26AE3" w:rsidRPr="00840413" w:rsidRDefault="00E26AE3" w:rsidP="00575104">
          <w:pPr>
            <w:pStyle w:val="a6"/>
            <w:rPr>
              <w:rFonts w:ascii="Arial" w:hAnsi="Arial" w:cs="Arial"/>
              <w:b/>
              <w:sz w:val="10"/>
              <w:szCs w:val="10"/>
            </w:rPr>
          </w:pPr>
          <w:r w:rsidRPr="00840413">
            <w:rPr>
              <w:rFonts w:ascii="Arial" w:hAnsi="Arial" w:cs="Arial"/>
              <w:b/>
              <w:sz w:val="10"/>
              <w:szCs w:val="10"/>
            </w:rPr>
            <w:t>№</w:t>
          </w:r>
          <w:r>
            <w:rPr>
              <w:rFonts w:ascii="Arial" w:hAnsi="Arial" w:cs="Arial"/>
              <w:b/>
              <w:sz w:val="10"/>
              <w:szCs w:val="10"/>
            </w:rPr>
            <w:t xml:space="preserve"> </w:t>
          </w:r>
          <w:r>
            <w:rPr>
              <w:rFonts w:ascii="Arial" w:hAnsi="Arial" w:cs="Arial"/>
              <w:b/>
              <w:sz w:val="10"/>
              <w:szCs w:val="10"/>
              <w:lang w:eastAsia="en-US"/>
            </w:rPr>
            <w:t>П1-01.03 Р-0136</w:t>
          </w:r>
          <w:r w:rsidRPr="00744D32">
            <w:rPr>
              <w:rFonts w:ascii="Arial" w:hAnsi="Arial" w:cs="Arial"/>
              <w:b/>
              <w:sz w:val="10"/>
              <w:szCs w:val="10"/>
            </w:rPr>
            <w:t xml:space="preserve"> </w:t>
          </w:r>
          <w:r w:rsidRPr="00840413">
            <w:rPr>
              <w:rFonts w:ascii="Arial" w:hAnsi="Arial" w:cs="Arial"/>
              <w:b/>
              <w:sz w:val="10"/>
              <w:szCs w:val="10"/>
            </w:rPr>
            <w:t xml:space="preserve"> ВЕРСИЯ </w:t>
          </w:r>
          <w:r>
            <w:rPr>
              <w:rFonts w:ascii="Arial" w:hAnsi="Arial" w:cs="Arial"/>
              <w:b/>
              <w:sz w:val="10"/>
              <w:szCs w:val="10"/>
            </w:rPr>
            <w:t>1</w:t>
          </w:r>
          <w:r w:rsidRPr="00840413">
            <w:rPr>
              <w:rFonts w:ascii="Arial" w:hAnsi="Arial" w:cs="Arial"/>
              <w:b/>
              <w:sz w:val="10"/>
              <w:szCs w:val="10"/>
            </w:rPr>
            <w:t>.00</w:t>
          </w:r>
        </w:p>
      </w:tc>
      <w:tc>
        <w:tcPr>
          <w:tcW w:w="126" w:type="pct"/>
        </w:tcPr>
        <w:p w:rsidR="00E26AE3" w:rsidRPr="00AA422C" w:rsidRDefault="00E26AE3" w:rsidP="00575104">
          <w:pPr>
            <w:pStyle w:val="a6"/>
            <w:rPr>
              <w:rFonts w:ascii="Arial" w:hAnsi="Arial" w:cs="Arial"/>
              <w:b/>
              <w:sz w:val="10"/>
              <w:szCs w:val="10"/>
            </w:rPr>
          </w:pPr>
        </w:p>
      </w:tc>
    </w:tr>
  </w:tbl>
  <w:p w:rsidR="00E26AE3" w:rsidRPr="00F21EF0" w:rsidRDefault="00E26AE3" w:rsidP="00575104">
    <w:pPr>
      <w:pStyle w:val="a6"/>
      <w:tabs>
        <w:tab w:val="clear" w:pos="4677"/>
        <w:tab w:val="clear" w:pos="9355"/>
        <w:tab w:val="left" w:pos="1665"/>
      </w:tabs>
      <w:spacing w:before="120"/>
      <w:jc w:val="center"/>
    </w:pPr>
    <w:r>
      <w:rPr>
        <w:noProof/>
      </w:rPr>
      <mc:AlternateContent>
        <mc:Choice Requires="wps">
          <w:drawing>
            <wp:anchor distT="0" distB="0" distL="114300" distR="114300" simplePos="0" relativeHeight="251665408" behindDoc="0" locked="0" layoutInCell="1" allowOverlap="1" wp14:anchorId="5B14A5A4" wp14:editId="422373FF">
              <wp:simplePos x="0" y="0"/>
              <wp:positionH relativeFrom="column">
                <wp:posOffset>4958080</wp:posOffset>
              </wp:positionH>
              <wp:positionV relativeFrom="paragraph">
                <wp:posOffset>19685</wp:posOffset>
              </wp:positionV>
              <wp:extent cx="1009650" cy="333375"/>
              <wp:effectExtent l="0" t="0" r="0" b="9525"/>
              <wp:wrapNone/>
              <wp:docPr id="3"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E26AE3" w:rsidRPr="004511AD" w:rsidRDefault="00E26AE3" w:rsidP="00575104">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D4F8B">
                            <w:rPr>
                              <w:rFonts w:ascii="Arial" w:hAnsi="Arial" w:cs="Arial"/>
                              <w:b/>
                              <w:noProof/>
                              <w:sz w:val="12"/>
                              <w:szCs w:val="12"/>
                            </w:rPr>
                            <w:t>44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D4F8B">
                            <w:rPr>
                              <w:rFonts w:ascii="Arial" w:hAnsi="Arial" w:cs="Arial"/>
                              <w:b/>
                              <w:noProof/>
                              <w:sz w:val="12"/>
                              <w:szCs w:val="12"/>
                            </w:rPr>
                            <w:t>44</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0" type="#_x0000_t202" style="position:absolute;left:0;text-align:left;margin-left:390.4pt;margin-top:1.55pt;width:79.5pt;height:26.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" filled="f" stroked="f" strokeweight="1.3pt">
              <v:textbox>
                <w:txbxContent>
                  <w:p w:rsidR="00E26AE3" w:rsidRPr="004511AD" w:rsidRDefault="00E26AE3" w:rsidP="00575104">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D4F8B">
                      <w:rPr>
                        <w:rFonts w:ascii="Arial" w:hAnsi="Arial" w:cs="Arial"/>
                        <w:b/>
                        <w:noProof/>
                        <w:sz w:val="12"/>
                        <w:szCs w:val="12"/>
                      </w:rPr>
                      <w:t>44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D4F8B">
                      <w:rPr>
                        <w:rFonts w:ascii="Arial" w:hAnsi="Arial" w:cs="Arial"/>
                        <w:b/>
                        <w:noProof/>
                        <w:sz w:val="12"/>
                        <w:szCs w:val="12"/>
                      </w:rPr>
                      <w:t>44</w:t>
                    </w:r>
                    <w:r>
                      <w:rPr>
                        <w:rFonts w:ascii="Arial" w:hAnsi="Arial" w:cs="Arial"/>
                        <w:b/>
                        <w:sz w:val="12"/>
                        <w:szCs w:val="12"/>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844CD" w:rsidRDefault="00A844CD" w:rsidP="00575104">
      <w:r>
        <w:separator/>
      </w:r>
    </w:p>
  </w:footnote>
  <w:footnote w:type="continuationSeparator" w:id="0">
    <w:p w:rsidR="00A844CD" w:rsidRDefault="00A844CD" w:rsidP="0057510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571"/>
    </w:tblGrid>
    <w:tr w:rsidR="00E26AE3" w:rsidTr="00575104">
      <w:trPr>
        <w:trHeight w:val="253"/>
      </w:trPr>
      <w:tc>
        <w:tcPr>
          <w:tcW w:w="5000" w:type="pct"/>
          <w:tcBorders>
            <w:bottom w:val="single" w:sz="12" w:space="0" w:color="FFD200"/>
          </w:tcBorders>
          <w:vAlign w:val="center"/>
        </w:tcPr>
        <w:p w:rsidR="00E26AE3" w:rsidRDefault="00E26AE3" w:rsidP="00575104">
          <w:pPr>
            <w:jc w:val="right"/>
            <w:rPr>
              <w:rFonts w:ascii="Arial" w:hAnsi="Arial"/>
              <w:b/>
              <w:caps/>
              <w:noProof/>
              <w:sz w:val="10"/>
              <w:szCs w:val="10"/>
            </w:rPr>
          </w:pPr>
          <w:r>
            <w:rPr>
              <w:rFonts w:ascii="Arial" w:hAnsi="Arial"/>
              <w:b/>
              <w:caps/>
              <w:noProof/>
              <w:sz w:val="10"/>
              <w:szCs w:val="10"/>
            </w:rPr>
            <w:t>ОБОРУДОВАНИЕ ДЛЯ ОТБОРА КЕРНА И ТЕХНОЛОГИЧЕСКИЕ МЕРОПРИЯТИЯ ПРИ РАБОТЕ С КЕРНОМ НА ПОВЕРХНОСТИ,</w:t>
          </w:r>
        </w:p>
        <w:p w:rsidR="00E26AE3" w:rsidRPr="00AA422C" w:rsidRDefault="00E26AE3" w:rsidP="00575104">
          <w:pPr>
            <w:jc w:val="right"/>
            <w:rPr>
              <w:rFonts w:cs="Arial"/>
            </w:rPr>
          </w:pPr>
          <w:r>
            <w:rPr>
              <w:rFonts w:ascii="Arial" w:hAnsi="Arial"/>
              <w:b/>
              <w:caps/>
              <w:noProof/>
              <w:sz w:val="10"/>
              <w:szCs w:val="10"/>
            </w:rPr>
            <w:t>НАПРАВЛЕННЫЕ НА УВЕЛИЧЕНИЕ КАЧЕСТВА ОТБИРАЕМОГО КЕРНА</w:t>
          </w:r>
        </w:p>
      </w:tc>
    </w:tr>
  </w:tbl>
  <w:p w:rsidR="00E26AE3" w:rsidRPr="00083520" w:rsidRDefault="00E26AE3" w:rsidP="00575104">
    <w:pPr>
      <w:pStyle w:val="a3"/>
      <w:rPr>
        <w:sz w:val="8"/>
        <w:szCs w:val="8"/>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4786"/>
    </w:tblGrid>
    <w:tr w:rsidR="00E26AE3" w:rsidTr="00575104">
      <w:trPr>
        <w:trHeight w:val="253"/>
      </w:trPr>
      <w:tc>
        <w:tcPr>
          <w:tcW w:w="5000" w:type="pct"/>
          <w:tcBorders>
            <w:bottom w:val="single" w:sz="12" w:space="0" w:color="FFD200"/>
          </w:tcBorders>
          <w:vAlign w:val="center"/>
        </w:tcPr>
        <w:p w:rsidR="00E26AE3" w:rsidRPr="00AA422C" w:rsidRDefault="00E26AE3" w:rsidP="00575104">
          <w:pPr>
            <w:jc w:val="right"/>
            <w:rPr>
              <w:rFonts w:cs="Arial"/>
            </w:rPr>
          </w:pPr>
          <w:r>
            <w:rPr>
              <w:rFonts w:ascii="Arial" w:hAnsi="Arial"/>
              <w:b/>
              <w:caps/>
              <w:noProof/>
              <w:sz w:val="10"/>
              <w:szCs w:val="10"/>
            </w:rPr>
            <w:t>ОБОРУДОВАНИЕ ДЛЯ ОТБОРА КЕРНА И ТЕХНОЛОГИЧЕСКИЕ МЕРОПРИЯТИЯ ПРИ РАБОТЕ С КЕРНОМ НА ПОВЕРХНОСТИ, НАПРАВЛЕННЫЕ НА УВЕЛИЧЕНИЕ КАЧЕСТВА ОТБИРАЕМОГО КЕРНА</w:t>
          </w:r>
        </w:p>
      </w:tc>
    </w:tr>
  </w:tbl>
  <w:p w:rsidR="00E26AE3" w:rsidRPr="00F13749" w:rsidRDefault="00E26AE3" w:rsidP="00575104">
    <w:pPr>
      <w:pStyle w:val="a3"/>
      <w:rPr>
        <w:sz w:val="8"/>
        <w:szCs w:val="8"/>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26AE3" w:rsidRDefault="00E26AE3">
    <w:pPr>
      <w:pStyle w:val="a3"/>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E26AE3" w:rsidTr="00F13749">
      <w:trPr>
        <w:trHeight w:val="253"/>
      </w:trPr>
      <w:tc>
        <w:tcPr>
          <w:tcW w:w="5000" w:type="pct"/>
          <w:tcBorders>
            <w:bottom w:val="single" w:sz="12" w:space="0" w:color="FFD200"/>
          </w:tcBorders>
          <w:vAlign w:val="center"/>
        </w:tcPr>
        <w:p w:rsidR="00E26AE3" w:rsidRDefault="00E26AE3" w:rsidP="00083520">
          <w:pPr>
            <w:pStyle w:val="a3"/>
            <w:jc w:val="right"/>
            <w:rPr>
              <w:rFonts w:ascii="Arial" w:hAnsi="Arial" w:cs="Arial"/>
              <w:b/>
              <w:noProof/>
              <w:sz w:val="10"/>
              <w:szCs w:val="10"/>
            </w:rPr>
          </w:pPr>
          <w:r>
            <w:rPr>
              <w:rFonts w:ascii="Arial" w:hAnsi="Arial" w:cs="Arial"/>
              <w:b/>
              <w:noProof/>
              <w:sz w:val="10"/>
              <w:szCs w:val="10"/>
            </w:rPr>
            <w:t>ОБОРУДОВАНИЕ ДЛЯ ОТБОРА КЕРНА И ТЕХНОЛОГИЧЕСКИЕ МЕРОПРИЯТИЯ ПРИ РАБОТЕ С КЕРНОМ НА ПОВЕРХНОСТИ,</w:t>
          </w:r>
        </w:p>
        <w:p w:rsidR="00E26AE3" w:rsidRPr="00117C75" w:rsidRDefault="00E26AE3" w:rsidP="00083520">
          <w:pPr>
            <w:pStyle w:val="a3"/>
            <w:jc w:val="right"/>
            <w:rPr>
              <w:rFonts w:ascii="Arial" w:hAnsi="Arial" w:cs="Arial"/>
              <w:b/>
              <w:sz w:val="10"/>
              <w:szCs w:val="10"/>
            </w:rPr>
          </w:pPr>
          <w:r>
            <w:rPr>
              <w:rFonts w:ascii="Arial" w:hAnsi="Arial" w:cs="Arial"/>
              <w:b/>
              <w:noProof/>
              <w:sz w:val="10"/>
              <w:szCs w:val="10"/>
            </w:rPr>
            <w:t>НАПРАВЛЕННЫЕ НА УВЕЛИЧЕНИЕ КАЧЕСТВА ОТБИРАЕМОГО КЕРНА</w:t>
          </w:r>
        </w:p>
      </w:tc>
    </w:tr>
  </w:tbl>
  <w:p w:rsidR="00E26AE3" w:rsidRPr="00083520" w:rsidRDefault="00E26AE3" w:rsidP="00F13749">
    <w:pPr>
      <w:rPr>
        <w:sz w:val="8"/>
        <w:szCs w:val="8"/>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26AE3" w:rsidRDefault="00E26AE3">
    <w:pPr>
      <w:pStyle w:val="a3"/>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26AE3" w:rsidRDefault="00E26AE3">
    <w:pPr>
      <w:pStyle w:val="a3"/>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E26AE3" w:rsidTr="00F13749">
      <w:trPr>
        <w:trHeight w:val="253"/>
      </w:trPr>
      <w:tc>
        <w:tcPr>
          <w:tcW w:w="5000" w:type="pct"/>
          <w:tcBorders>
            <w:bottom w:val="single" w:sz="12" w:space="0" w:color="FFD200"/>
          </w:tcBorders>
          <w:vAlign w:val="center"/>
        </w:tcPr>
        <w:p w:rsidR="00E26AE3" w:rsidRPr="00117C75" w:rsidRDefault="00E26AE3" w:rsidP="00083520">
          <w:pPr>
            <w:pStyle w:val="a3"/>
            <w:jc w:val="right"/>
            <w:rPr>
              <w:rFonts w:ascii="Arial" w:hAnsi="Arial" w:cs="Arial"/>
              <w:b/>
              <w:sz w:val="10"/>
              <w:szCs w:val="10"/>
            </w:rPr>
          </w:pPr>
          <w:r>
            <w:rPr>
              <w:rFonts w:ascii="Arial" w:hAnsi="Arial" w:cs="Arial"/>
              <w:b/>
              <w:noProof/>
              <w:sz w:val="10"/>
              <w:szCs w:val="10"/>
            </w:rPr>
            <w:t>ОБОРУДОВАНИЕ ДЛЯ ОТБОРА КЕРНА И ТЕХНОЛОГИЧЕСКИЕ МЕРОПРИЯТИЯ ПРИ РАБОТЕ С КЕРНОМ НА ПОВЕРХНОСТИ, НАПРАВЛЕННЫЕ НА УВЕЛИЧЕНИЕ КАЧЕСТВА ОТБИРАЕМОГО КЕРНА</w:t>
          </w:r>
        </w:p>
      </w:tc>
    </w:tr>
  </w:tbl>
  <w:p w:rsidR="00E26AE3" w:rsidRPr="00083520" w:rsidRDefault="00E26AE3" w:rsidP="00F13749">
    <w:pPr>
      <w:rPr>
        <w:sz w:val="8"/>
        <w:szCs w:val="8"/>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E26AE3" w:rsidTr="00F13749">
      <w:trPr>
        <w:trHeight w:val="253"/>
      </w:trPr>
      <w:tc>
        <w:tcPr>
          <w:tcW w:w="5000" w:type="pct"/>
          <w:tcBorders>
            <w:bottom w:val="single" w:sz="12" w:space="0" w:color="FFD200"/>
          </w:tcBorders>
          <w:vAlign w:val="center"/>
        </w:tcPr>
        <w:p w:rsidR="00E26AE3" w:rsidRPr="00117C75" w:rsidRDefault="00E26AE3" w:rsidP="00F13749">
          <w:pPr>
            <w:pStyle w:val="a3"/>
            <w:jc w:val="right"/>
            <w:rPr>
              <w:rFonts w:ascii="Arial" w:hAnsi="Arial" w:cs="Arial"/>
              <w:b/>
              <w:sz w:val="10"/>
              <w:szCs w:val="10"/>
            </w:rPr>
          </w:pPr>
          <w:r>
            <w:rPr>
              <w:rFonts w:ascii="Arial" w:hAnsi="Arial" w:cs="Arial"/>
              <w:b/>
              <w:noProof/>
              <w:sz w:val="10"/>
              <w:szCs w:val="10"/>
            </w:rPr>
            <w:t>ПРИЛОЖЕНИЯ</w:t>
          </w:r>
        </w:p>
      </w:tc>
    </w:tr>
  </w:tbl>
  <w:p w:rsidR="00E26AE3" w:rsidRPr="004377A1" w:rsidRDefault="00E26AE3" w:rsidP="00F13749"/>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571"/>
    </w:tblGrid>
    <w:tr w:rsidR="00E26AE3" w:rsidTr="00575104">
      <w:trPr>
        <w:trHeight w:val="253"/>
      </w:trPr>
      <w:tc>
        <w:tcPr>
          <w:tcW w:w="5000" w:type="pct"/>
          <w:tcBorders>
            <w:bottom w:val="single" w:sz="12" w:space="0" w:color="FFD200"/>
          </w:tcBorders>
          <w:vAlign w:val="center"/>
        </w:tcPr>
        <w:p w:rsidR="00E26AE3" w:rsidRDefault="00E26AE3" w:rsidP="00575104">
          <w:pPr>
            <w:jc w:val="right"/>
            <w:rPr>
              <w:rFonts w:ascii="Arial" w:hAnsi="Arial" w:cs="Arial"/>
              <w:b/>
              <w:noProof/>
              <w:sz w:val="10"/>
              <w:szCs w:val="10"/>
            </w:rPr>
          </w:pPr>
          <w:r>
            <w:rPr>
              <w:rFonts w:ascii="Arial" w:hAnsi="Arial" w:cs="Arial"/>
              <w:b/>
              <w:noProof/>
              <w:sz w:val="10"/>
              <w:szCs w:val="10"/>
            </w:rPr>
            <w:t>ОБОРУДОВАНИЕ ДЛЯ ОТБОРА КЕРНА И ТЕХНОЛОГИЧЕСКИЕ МЕРОПРИЯТИЯ ПРИ РАБОТЕ С КЕРНОМ НА ПОВЕРХНОСТИ,</w:t>
          </w:r>
        </w:p>
        <w:p w:rsidR="00E26AE3" w:rsidRPr="00AA422C" w:rsidRDefault="00E26AE3" w:rsidP="00575104">
          <w:pPr>
            <w:jc w:val="right"/>
            <w:rPr>
              <w:rFonts w:cs="Arial"/>
            </w:rPr>
          </w:pPr>
          <w:r>
            <w:rPr>
              <w:rFonts w:ascii="Arial" w:hAnsi="Arial" w:cs="Arial"/>
              <w:b/>
              <w:noProof/>
              <w:sz w:val="10"/>
              <w:szCs w:val="10"/>
            </w:rPr>
            <w:t>НАПРАВЛЕННЫЕ НА УВЕЛИЧЕНИЕ КАЧЕСТВА ОТБИРАЕМОГО КЕРНА</w:t>
          </w:r>
        </w:p>
      </w:tc>
    </w:tr>
  </w:tbl>
  <w:p w:rsidR="00E26AE3" w:rsidRPr="00083520" w:rsidRDefault="00E26AE3" w:rsidP="00575104">
    <w:pPr>
      <w:pStyle w:val="a3"/>
      <w:rPr>
        <w:sz w:val="8"/>
        <w:szCs w:val="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492FF5"/>
    <w:multiLevelType w:val="hybridMultilevel"/>
    <w:tmpl w:val="31B43998"/>
    <w:lvl w:ilvl="0" w:tplc="E2F2DCF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3EA6908"/>
    <w:multiLevelType w:val="hybridMultilevel"/>
    <w:tmpl w:val="63A2DE2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9972768"/>
    <w:multiLevelType w:val="hybridMultilevel"/>
    <w:tmpl w:val="EAB018EE"/>
    <w:lvl w:ilvl="0" w:tplc="0419000F">
      <w:start w:val="1"/>
      <w:numFmt w:val="decimal"/>
      <w:lvlText w:val="%1."/>
      <w:lvlJc w:val="left"/>
      <w:pPr>
        <w:tabs>
          <w:tab w:val="num" w:pos="540"/>
        </w:tabs>
        <w:ind w:left="54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3">
    <w:nsid w:val="0A05119B"/>
    <w:multiLevelType w:val="hybridMultilevel"/>
    <w:tmpl w:val="4086D44C"/>
    <w:lvl w:ilvl="0" w:tplc="E2F2DCF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E202376"/>
    <w:multiLevelType w:val="hybridMultilevel"/>
    <w:tmpl w:val="54943234"/>
    <w:lvl w:ilvl="0" w:tplc="04190001">
      <w:start w:val="1"/>
      <w:numFmt w:val="bullet"/>
      <w:lvlText w:val=""/>
      <w:lvlJc w:val="left"/>
      <w:pPr>
        <w:ind w:left="851" w:firstLine="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5">
    <w:nsid w:val="0E952870"/>
    <w:multiLevelType w:val="hybridMultilevel"/>
    <w:tmpl w:val="F63639B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3734561"/>
    <w:multiLevelType w:val="hybridMultilevel"/>
    <w:tmpl w:val="9D60D1A0"/>
    <w:lvl w:ilvl="0" w:tplc="E2F2DCF2">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7584C19"/>
    <w:multiLevelType w:val="hybridMultilevel"/>
    <w:tmpl w:val="5CC8C734"/>
    <w:lvl w:ilvl="0" w:tplc="E2F2DCF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7857996"/>
    <w:multiLevelType w:val="hybridMultilevel"/>
    <w:tmpl w:val="9272A6EC"/>
    <w:lvl w:ilvl="0" w:tplc="E2F2DCF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17BE0CB9"/>
    <w:multiLevelType w:val="hybridMultilevel"/>
    <w:tmpl w:val="00D42578"/>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
    <w:nsid w:val="18371ABD"/>
    <w:multiLevelType w:val="multilevel"/>
    <w:tmpl w:val="5F6E8110"/>
    <w:lvl w:ilvl="0">
      <w:start w:val="1"/>
      <w:numFmt w:val="decimal"/>
      <w:lvlText w:val="%1."/>
      <w:lvlJc w:val="left"/>
      <w:pPr>
        <w:ind w:left="720" w:hanging="360"/>
      </w:pPr>
      <w:rPr>
        <w:rFonts w:hint="default"/>
      </w:rPr>
    </w:lvl>
    <w:lvl w:ilvl="1">
      <w:start w:val="1"/>
      <w:numFmt w:val="decimal"/>
      <w:isLgl/>
      <w:lvlText w:val="%1.%2"/>
      <w:lvlJc w:val="left"/>
      <w:pPr>
        <w:ind w:left="1800" w:hanging="360"/>
      </w:pPr>
      <w:rPr>
        <w:rFonts w:hint="default"/>
      </w:rPr>
    </w:lvl>
    <w:lvl w:ilvl="2">
      <w:start w:val="1"/>
      <w:numFmt w:val="decimal"/>
      <w:isLgl/>
      <w:lvlText w:val="%1.%2.%3"/>
      <w:lvlJc w:val="left"/>
      <w:pPr>
        <w:ind w:left="3240" w:hanging="720"/>
      </w:pPr>
      <w:rPr>
        <w:rFonts w:hint="default"/>
      </w:rPr>
    </w:lvl>
    <w:lvl w:ilvl="3">
      <w:start w:val="1"/>
      <w:numFmt w:val="decimal"/>
      <w:isLgl/>
      <w:lvlText w:val="%1.%2.%3.%4"/>
      <w:lvlJc w:val="left"/>
      <w:pPr>
        <w:ind w:left="4320" w:hanging="720"/>
      </w:pPr>
      <w:rPr>
        <w:rFonts w:hint="default"/>
      </w:rPr>
    </w:lvl>
    <w:lvl w:ilvl="4">
      <w:start w:val="1"/>
      <w:numFmt w:val="decimal"/>
      <w:isLgl/>
      <w:lvlText w:val="%1.%2.%3.%4.%5"/>
      <w:lvlJc w:val="left"/>
      <w:pPr>
        <w:ind w:left="5760" w:hanging="1080"/>
      </w:pPr>
      <w:rPr>
        <w:rFonts w:hint="default"/>
      </w:rPr>
    </w:lvl>
    <w:lvl w:ilvl="5">
      <w:start w:val="1"/>
      <w:numFmt w:val="decimal"/>
      <w:isLgl/>
      <w:lvlText w:val="%1.%2.%3.%4.%5.%6"/>
      <w:lvlJc w:val="left"/>
      <w:pPr>
        <w:ind w:left="6840" w:hanging="1080"/>
      </w:pPr>
      <w:rPr>
        <w:rFonts w:hint="default"/>
      </w:rPr>
    </w:lvl>
    <w:lvl w:ilvl="6">
      <w:start w:val="1"/>
      <w:numFmt w:val="decimal"/>
      <w:isLgl/>
      <w:lvlText w:val="%1.%2.%3.%4.%5.%6.%7"/>
      <w:lvlJc w:val="left"/>
      <w:pPr>
        <w:ind w:left="8280" w:hanging="1440"/>
      </w:pPr>
      <w:rPr>
        <w:rFonts w:hint="default"/>
      </w:rPr>
    </w:lvl>
    <w:lvl w:ilvl="7">
      <w:start w:val="1"/>
      <w:numFmt w:val="decimal"/>
      <w:isLgl/>
      <w:lvlText w:val="%1.%2.%3.%4.%5.%6.%7.%8"/>
      <w:lvlJc w:val="left"/>
      <w:pPr>
        <w:ind w:left="9360" w:hanging="1440"/>
      </w:pPr>
      <w:rPr>
        <w:rFonts w:hint="default"/>
      </w:rPr>
    </w:lvl>
    <w:lvl w:ilvl="8">
      <w:start w:val="1"/>
      <w:numFmt w:val="decimal"/>
      <w:isLgl/>
      <w:lvlText w:val="%1.%2.%3.%4.%5.%6.%7.%8.%9"/>
      <w:lvlJc w:val="left"/>
      <w:pPr>
        <w:ind w:left="10800" w:hanging="1800"/>
      </w:pPr>
      <w:rPr>
        <w:rFonts w:hint="default"/>
      </w:rPr>
    </w:lvl>
  </w:abstractNum>
  <w:abstractNum w:abstractNumId="11">
    <w:nsid w:val="21F44204"/>
    <w:multiLevelType w:val="hybridMultilevel"/>
    <w:tmpl w:val="BF42FBA6"/>
    <w:lvl w:ilvl="0" w:tplc="FFFFFFFF">
      <w:start w:val="1"/>
      <w:numFmt w:val="bullet"/>
      <w:lvlText w:val=""/>
      <w:lvlJc w:val="left"/>
      <w:pPr>
        <w:ind w:left="1429" w:hanging="360"/>
      </w:pPr>
      <w:rPr>
        <w:rFonts w:ascii="Wingdings" w:hAnsi="Wingdings" w:cs="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236D39EB"/>
    <w:multiLevelType w:val="hybridMultilevel"/>
    <w:tmpl w:val="373C6672"/>
    <w:lvl w:ilvl="0" w:tplc="04190005">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2504324A"/>
    <w:multiLevelType w:val="multilevel"/>
    <w:tmpl w:val="B73E37E4"/>
    <w:lvl w:ilvl="0">
      <w:start w:val="1"/>
      <w:numFmt w:val="decimal"/>
      <w:lvlText w:val="%1."/>
      <w:lvlJc w:val="left"/>
      <w:pPr>
        <w:ind w:left="720" w:hanging="360"/>
      </w:pPr>
      <w:rPr>
        <w:rFonts w:hint="default"/>
      </w:rPr>
    </w:lvl>
    <w:lvl w:ilvl="1">
      <w:start w:val="2"/>
      <w:numFmt w:val="decimal"/>
      <w:isLgl/>
      <w:lvlText w:val="%1.%2."/>
      <w:lvlJc w:val="left"/>
      <w:pPr>
        <w:ind w:left="1414" w:hanging="705"/>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127" w:hanging="72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185" w:hanging="108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243" w:hanging="1440"/>
      </w:pPr>
      <w:rPr>
        <w:rFonts w:hint="default"/>
      </w:rPr>
    </w:lvl>
    <w:lvl w:ilvl="8">
      <w:start w:val="1"/>
      <w:numFmt w:val="decimal"/>
      <w:isLgl/>
      <w:lvlText w:val="%1.%2.%3.%4.%5.%6.%7.%8.%9."/>
      <w:lvlJc w:val="left"/>
      <w:pPr>
        <w:ind w:left="4952" w:hanging="1800"/>
      </w:pPr>
      <w:rPr>
        <w:rFonts w:hint="default"/>
      </w:rPr>
    </w:lvl>
  </w:abstractNum>
  <w:abstractNum w:abstractNumId="14">
    <w:nsid w:val="317C28DF"/>
    <w:multiLevelType w:val="hybridMultilevel"/>
    <w:tmpl w:val="6D4EBB82"/>
    <w:lvl w:ilvl="0" w:tplc="E2F2DCF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33132B60"/>
    <w:multiLevelType w:val="multilevel"/>
    <w:tmpl w:val="D83635EC"/>
    <w:lvl w:ilvl="0">
      <w:start w:val="1"/>
      <w:numFmt w:val="decimal"/>
      <w:lvlText w:val="%1."/>
      <w:lvlJc w:val="left"/>
      <w:pPr>
        <w:ind w:left="1800" w:hanging="360"/>
      </w:pPr>
    </w:lvl>
    <w:lvl w:ilvl="1">
      <w:start w:val="1"/>
      <w:numFmt w:val="decimal"/>
      <w:isLgl/>
      <w:lvlText w:val="%1.%2"/>
      <w:lvlJc w:val="left"/>
      <w:pPr>
        <w:ind w:left="1800" w:hanging="36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520" w:hanging="108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2880" w:hanging="1440"/>
      </w:pPr>
      <w:rPr>
        <w:rFonts w:hint="default"/>
      </w:rPr>
    </w:lvl>
    <w:lvl w:ilvl="8">
      <w:start w:val="1"/>
      <w:numFmt w:val="decimal"/>
      <w:isLgl/>
      <w:lvlText w:val="%1.%2.%3.%4.%5.%6.%7.%8.%9"/>
      <w:lvlJc w:val="left"/>
      <w:pPr>
        <w:ind w:left="3240" w:hanging="1800"/>
      </w:pPr>
      <w:rPr>
        <w:rFonts w:hint="default"/>
      </w:rPr>
    </w:lvl>
  </w:abstractNum>
  <w:abstractNum w:abstractNumId="16">
    <w:nsid w:val="3F782F43"/>
    <w:multiLevelType w:val="hybridMultilevel"/>
    <w:tmpl w:val="9B78E1CC"/>
    <w:lvl w:ilvl="0" w:tplc="A9662548">
      <w:start w:val="1"/>
      <w:numFmt w:val="bullet"/>
      <w:lvlText w:val=""/>
      <w:lvlJc w:val="left"/>
      <w:pPr>
        <w:ind w:left="2149" w:hanging="360"/>
      </w:pPr>
      <w:rPr>
        <w:rFonts w:ascii="Wingdings" w:hAnsi="Wingdings" w:hint="default"/>
      </w:rPr>
    </w:lvl>
    <w:lvl w:ilvl="1" w:tplc="04190003" w:tentative="1">
      <w:start w:val="1"/>
      <w:numFmt w:val="bullet"/>
      <w:lvlText w:val="o"/>
      <w:lvlJc w:val="left"/>
      <w:pPr>
        <w:ind w:left="2869" w:hanging="360"/>
      </w:pPr>
      <w:rPr>
        <w:rFonts w:ascii="Courier New" w:hAnsi="Courier New" w:cs="Courier New" w:hint="default"/>
      </w:rPr>
    </w:lvl>
    <w:lvl w:ilvl="2" w:tplc="04190005" w:tentative="1">
      <w:start w:val="1"/>
      <w:numFmt w:val="bullet"/>
      <w:lvlText w:val=""/>
      <w:lvlJc w:val="left"/>
      <w:pPr>
        <w:ind w:left="3589" w:hanging="360"/>
      </w:pPr>
      <w:rPr>
        <w:rFonts w:ascii="Wingdings" w:hAnsi="Wingdings" w:hint="default"/>
      </w:rPr>
    </w:lvl>
    <w:lvl w:ilvl="3" w:tplc="04190001" w:tentative="1">
      <w:start w:val="1"/>
      <w:numFmt w:val="bullet"/>
      <w:lvlText w:val=""/>
      <w:lvlJc w:val="left"/>
      <w:pPr>
        <w:ind w:left="4309" w:hanging="360"/>
      </w:pPr>
      <w:rPr>
        <w:rFonts w:ascii="Symbol" w:hAnsi="Symbol" w:hint="default"/>
      </w:rPr>
    </w:lvl>
    <w:lvl w:ilvl="4" w:tplc="04190003" w:tentative="1">
      <w:start w:val="1"/>
      <w:numFmt w:val="bullet"/>
      <w:lvlText w:val="o"/>
      <w:lvlJc w:val="left"/>
      <w:pPr>
        <w:ind w:left="5029" w:hanging="360"/>
      </w:pPr>
      <w:rPr>
        <w:rFonts w:ascii="Courier New" w:hAnsi="Courier New" w:cs="Courier New" w:hint="default"/>
      </w:rPr>
    </w:lvl>
    <w:lvl w:ilvl="5" w:tplc="04190005" w:tentative="1">
      <w:start w:val="1"/>
      <w:numFmt w:val="bullet"/>
      <w:lvlText w:val=""/>
      <w:lvlJc w:val="left"/>
      <w:pPr>
        <w:ind w:left="5749" w:hanging="360"/>
      </w:pPr>
      <w:rPr>
        <w:rFonts w:ascii="Wingdings" w:hAnsi="Wingdings" w:hint="default"/>
      </w:rPr>
    </w:lvl>
    <w:lvl w:ilvl="6" w:tplc="04190001" w:tentative="1">
      <w:start w:val="1"/>
      <w:numFmt w:val="bullet"/>
      <w:lvlText w:val=""/>
      <w:lvlJc w:val="left"/>
      <w:pPr>
        <w:ind w:left="6469" w:hanging="360"/>
      </w:pPr>
      <w:rPr>
        <w:rFonts w:ascii="Symbol" w:hAnsi="Symbol" w:hint="default"/>
      </w:rPr>
    </w:lvl>
    <w:lvl w:ilvl="7" w:tplc="04190003" w:tentative="1">
      <w:start w:val="1"/>
      <w:numFmt w:val="bullet"/>
      <w:lvlText w:val="o"/>
      <w:lvlJc w:val="left"/>
      <w:pPr>
        <w:ind w:left="7189" w:hanging="360"/>
      </w:pPr>
      <w:rPr>
        <w:rFonts w:ascii="Courier New" w:hAnsi="Courier New" w:cs="Courier New" w:hint="default"/>
      </w:rPr>
    </w:lvl>
    <w:lvl w:ilvl="8" w:tplc="04190005" w:tentative="1">
      <w:start w:val="1"/>
      <w:numFmt w:val="bullet"/>
      <w:lvlText w:val=""/>
      <w:lvlJc w:val="left"/>
      <w:pPr>
        <w:ind w:left="7909" w:hanging="360"/>
      </w:pPr>
      <w:rPr>
        <w:rFonts w:ascii="Wingdings" w:hAnsi="Wingdings" w:hint="default"/>
      </w:rPr>
    </w:lvl>
  </w:abstractNum>
  <w:abstractNum w:abstractNumId="17">
    <w:nsid w:val="42BD0BA5"/>
    <w:multiLevelType w:val="hybridMultilevel"/>
    <w:tmpl w:val="D004CB70"/>
    <w:lvl w:ilvl="0" w:tplc="E2F2DCF2">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463223BE"/>
    <w:multiLevelType w:val="hybridMultilevel"/>
    <w:tmpl w:val="B3F2EA64"/>
    <w:lvl w:ilvl="0" w:tplc="E2F2DCF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47095648"/>
    <w:multiLevelType w:val="hybridMultilevel"/>
    <w:tmpl w:val="B3B84348"/>
    <w:lvl w:ilvl="0" w:tplc="04190005">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0">
    <w:nsid w:val="47D50457"/>
    <w:multiLevelType w:val="hybridMultilevel"/>
    <w:tmpl w:val="7B1C41E8"/>
    <w:lvl w:ilvl="0" w:tplc="E2F2DCF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4D50351E"/>
    <w:multiLevelType w:val="multilevel"/>
    <w:tmpl w:val="717C34FA"/>
    <w:lvl w:ilvl="0">
      <w:start w:val="1"/>
      <w:numFmt w:val="decimal"/>
      <w:lvlText w:val="%1."/>
      <w:lvlJc w:val="left"/>
      <w:pPr>
        <w:ind w:left="720" w:hanging="360"/>
      </w:pPr>
      <w:rPr>
        <w:rFonts w:hint="default"/>
      </w:rPr>
    </w:lvl>
    <w:lvl w:ilvl="1">
      <w:start w:val="1"/>
      <w:numFmt w:val="decimal"/>
      <w:isLgl/>
      <w:lvlText w:val="%1.%2."/>
      <w:lvlJc w:val="left"/>
      <w:pPr>
        <w:ind w:left="987" w:hanging="42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1701" w:hanging="72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475" w:hanging="108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22">
    <w:nsid w:val="5B051BAE"/>
    <w:multiLevelType w:val="hybridMultilevel"/>
    <w:tmpl w:val="57ACBDF2"/>
    <w:lvl w:ilvl="0" w:tplc="04190005">
      <w:start w:val="1"/>
      <w:numFmt w:val="bullet"/>
      <w:lvlText w:val=""/>
      <w:lvlJc w:val="left"/>
      <w:pPr>
        <w:ind w:left="1120" w:hanging="750"/>
      </w:pPr>
      <w:rPr>
        <w:rFonts w:ascii="Wingdings" w:hAnsi="Wingdings" w:hint="default"/>
        <w:b w:val="0"/>
        <w:i w:val="0"/>
        <w:caps w:val="0"/>
        <w:smallCaps w:val="0"/>
        <w:strike w:val="0"/>
        <w:dstrike w:val="0"/>
        <w:vanish w:val="0"/>
        <w:color w:val="00000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04190019" w:tentative="1">
      <w:start w:val="1"/>
      <w:numFmt w:val="lowerLetter"/>
      <w:lvlText w:val="%2."/>
      <w:lvlJc w:val="left"/>
      <w:pPr>
        <w:ind w:left="1450" w:hanging="360"/>
      </w:pPr>
    </w:lvl>
    <w:lvl w:ilvl="2" w:tplc="0419001B" w:tentative="1">
      <w:start w:val="1"/>
      <w:numFmt w:val="lowerRoman"/>
      <w:lvlText w:val="%3."/>
      <w:lvlJc w:val="right"/>
      <w:pPr>
        <w:ind w:left="2170" w:hanging="180"/>
      </w:pPr>
    </w:lvl>
    <w:lvl w:ilvl="3" w:tplc="0419000F" w:tentative="1">
      <w:start w:val="1"/>
      <w:numFmt w:val="decimal"/>
      <w:lvlText w:val="%4."/>
      <w:lvlJc w:val="left"/>
      <w:pPr>
        <w:ind w:left="2890" w:hanging="360"/>
      </w:pPr>
    </w:lvl>
    <w:lvl w:ilvl="4" w:tplc="04190019" w:tentative="1">
      <w:start w:val="1"/>
      <w:numFmt w:val="lowerLetter"/>
      <w:lvlText w:val="%5."/>
      <w:lvlJc w:val="left"/>
      <w:pPr>
        <w:ind w:left="3610" w:hanging="360"/>
      </w:pPr>
    </w:lvl>
    <w:lvl w:ilvl="5" w:tplc="0419001B" w:tentative="1">
      <w:start w:val="1"/>
      <w:numFmt w:val="lowerRoman"/>
      <w:lvlText w:val="%6."/>
      <w:lvlJc w:val="right"/>
      <w:pPr>
        <w:ind w:left="4330" w:hanging="180"/>
      </w:pPr>
    </w:lvl>
    <w:lvl w:ilvl="6" w:tplc="0419000F" w:tentative="1">
      <w:start w:val="1"/>
      <w:numFmt w:val="decimal"/>
      <w:lvlText w:val="%7."/>
      <w:lvlJc w:val="left"/>
      <w:pPr>
        <w:ind w:left="5050" w:hanging="360"/>
      </w:pPr>
    </w:lvl>
    <w:lvl w:ilvl="7" w:tplc="04190019" w:tentative="1">
      <w:start w:val="1"/>
      <w:numFmt w:val="lowerLetter"/>
      <w:lvlText w:val="%8."/>
      <w:lvlJc w:val="left"/>
      <w:pPr>
        <w:ind w:left="5770" w:hanging="360"/>
      </w:pPr>
    </w:lvl>
    <w:lvl w:ilvl="8" w:tplc="0419001B" w:tentative="1">
      <w:start w:val="1"/>
      <w:numFmt w:val="lowerRoman"/>
      <w:lvlText w:val="%9."/>
      <w:lvlJc w:val="right"/>
      <w:pPr>
        <w:ind w:left="6490" w:hanging="180"/>
      </w:pPr>
    </w:lvl>
  </w:abstractNum>
  <w:abstractNum w:abstractNumId="23">
    <w:nsid w:val="5EAD5247"/>
    <w:multiLevelType w:val="hybridMultilevel"/>
    <w:tmpl w:val="E140FDCE"/>
    <w:lvl w:ilvl="0" w:tplc="9230A2FE">
      <w:start w:val="1"/>
      <w:numFmt w:val="russianLower"/>
      <w:lvlText w:val="%1."/>
      <w:lvlJc w:val="left"/>
      <w:pPr>
        <w:ind w:left="360" w:hanging="360"/>
      </w:pPr>
      <w:rPr>
        <w:rFonts w:hint="default"/>
        <w:b w:val="0"/>
        <w:i w:val="0"/>
        <w:caps w:val="0"/>
        <w:smallCaps w:val="0"/>
        <w:strike w:val="0"/>
        <w:dstrike w:val="0"/>
        <w:vanish w:val="0"/>
        <w:color w:val="00000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4">
    <w:nsid w:val="666E68E3"/>
    <w:multiLevelType w:val="hybridMultilevel"/>
    <w:tmpl w:val="44ECA336"/>
    <w:lvl w:ilvl="0" w:tplc="E2F2DCF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698E29EA"/>
    <w:multiLevelType w:val="multilevel"/>
    <w:tmpl w:val="4EFEE8A8"/>
    <w:lvl w:ilvl="0">
      <w:start w:val="11"/>
      <w:numFmt w:val="decimal"/>
      <w:lvlText w:val="%1."/>
      <w:lvlJc w:val="left"/>
      <w:pPr>
        <w:ind w:left="480" w:hanging="480"/>
      </w:pPr>
      <w:rPr>
        <w:rFonts w:hint="default"/>
      </w:rPr>
    </w:lvl>
    <w:lvl w:ilvl="1">
      <w:start w:val="1"/>
      <w:numFmt w:val="decimal"/>
      <w:lvlText w:val="%1.%2."/>
      <w:lvlJc w:val="left"/>
      <w:pPr>
        <w:ind w:left="1048" w:hanging="48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26">
    <w:nsid w:val="6C845A75"/>
    <w:multiLevelType w:val="multilevel"/>
    <w:tmpl w:val="B2223DF4"/>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7">
    <w:nsid w:val="6C9D0445"/>
    <w:multiLevelType w:val="hybridMultilevel"/>
    <w:tmpl w:val="0AFCA31C"/>
    <w:lvl w:ilvl="0" w:tplc="04190005">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8">
    <w:nsid w:val="74B47A6F"/>
    <w:multiLevelType w:val="hybridMultilevel"/>
    <w:tmpl w:val="6BD8D66C"/>
    <w:lvl w:ilvl="0" w:tplc="911A3208">
      <w:start w:val="1"/>
      <w:numFmt w:val="decimal"/>
      <w:lvlText w:val="%1."/>
      <w:lvlJc w:val="left"/>
      <w:pPr>
        <w:ind w:left="360" w:hanging="360"/>
      </w:pPr>
      <w:rPr>
        <w:rFonts w:hint="default"/>
        <w:b w:val="0"/>
        <w:sz w:val="26"/>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9">
    <w:nsid w:val="755C2BBB"/>
    <w:multiLevelType w:val="hybridMultilevel"/>
    <w:tmpl w:val="BE52CF6E"/>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0">
    <w:nsid w:val="7EFE200A"/>
    <w:multiLevelType w:val="hybridMultilevel"/>
    <w:tmpl w:val="F1DE760E"/>
    <w:lvl w:ilvl="0" w:tplc="53E87038">
      <w:start w:val="1"/>
      <w:numFmt w:val="russianLower"/>
      <w:lvlText w:val="%1."/>
      <w:lvlJc w:val="left"/>
      <w:pPr>
        <w:ind w:left="1120" w:hanging="750"/>
      </w:pPr>
      <w:rPr>
        <w:rFonts w:hint="default"/>
        <w:b w:val="0"/>
        <w:i w:val="0"/>
        <w:caps w:val="0"/>
        <w:smallCaps w:val="0"/>
        <w:strike w:val="0"/>
        <w:dstrike w:val="0"/>
        <w:vanish w:val="0"/>
        <w:color w:val="00000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ECBA5F0E">
      <w:start w:val="1"/>
      <w:numFmt w:val="decimal"/>
      <w:lvlText w:val="1.%2. "/>
      <w:lvlJc w:val="left"/>
      <w:pPr>
        <w:ind w:left="1450" w:hanging="360"/>
      </w:pPr>
      <w:rPr>
        <w:rFonts w:ascii="Times New Roman" w:hAnsi="Times New Roman" w:hint="default"/>
        <w:b w:val="0"/>
        <w:i w:val="0"/>
        <w:sz w:val="26"/>
        <w:u w:val="none"/>
      </w:rPr>
    </w:lvl>
    <w:lvl w:ilvl="2" w:tplc="0419001B" w:tentative="1">
      <w:start w:val="1"/>
      <w:numFmt w:val="lowerRoman"/>
      <w:lvlText w:val="%3."/>
      <w:lvlJc w:val="right"/>
      <w:pPr>
        <w:ind w:left="2170" w:hanging="180"/>
      </w:pPr>
    </w:lvl>
    <w:lvl w:ilvl="3" w:tplc="0419000F" w:tentative="1">
      <w:start w:val="1"/>
      <w:numFmt w:val="decimal"/>
      <w:lvlText w:val="%4."/>
      <w:lvlJc w:val="left"/>
      <w:pPr>
        <w:ind w:left="2890" w:hanging="360"/>
      </w:pPr>
    </w:lvl>
    <w:lvl w:ilvl="4" w:tplc="04190019" w:tentative="1">
      <w:start w:val="1"/>
      <w:numFmt w:val="lowerLetter"/>
      <w:lvlText w:val="%5."/>
      <w:lvlJc w:val="left"/>
      <w:pPr>
        <w:ind w:left="3610" w:hanging="360"/>
      </w:pPr>
    </w:lvl>
    <w:lvl w:ilvl="5" w:tplc="0419001B" w:tentative="1">
      <w:start w:val="1"/>
      <w:numFmt w:val="lowerRoman"/>
      <w:lvlText w:val="%6."/>
      <w:lvlJc w:val="right"/>
      <w:pPr>
        <w:ind w:left="4330" w:hanging="180"/>
      </w:pPr>
    </w:lvl>
    <w:lvl w:ilvl="6" w:tplc="0419000F" w:tentative="1">
      <w:start w:val="1"/>
      <w:numFmt w:val="decimal"/>
      <w:lvlText w:val="%7."/>
      <w:lvlJc w:val="left"/>
      <w:pPr>
        <w:ind w:left="5050" w:hanging="360"/>
      </w:pPr>
    </w:lvl>
    <w:lvl w:ilvl="7" w:tplc="04190019" w:tentative="1">
      <w:start w:val="1"/>
      <w:numFmt w:val="lowerLetter"/>
      <w:lvlText w:val="%8."/>
      <w:lvlJc w:val="left"/>
      <w:pPr>
        <w:ind w:left="5770" w:hanging="360"/>
      </w:pPr>
    </w:lvl>
    <w:lvl w:ilvl="8" w:tplc="0419001B" w:tentative="1">
      <w:start w:val="1"/>
      <w:numFmt w:val="lowerRoman"/>
      <w:lvlText w:val="%9."/>
      <w:lvlJc w:val="right"/>
      <w:pPr>
        <w:ind w:left="6490" w:hanging="180"/>
      </w:pPr>
    </w:lvl>
  </w:abstractNum>
  <w:num w:numId="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5"/>
  </w:num>
  <w:num w:numId="3">
    <w:abstractNumId w:val="11"/>
  </w:num>
  <w:num w:numId="4">
    <w:abstractNumId w:val="16"/>
  </w:num>
  <w:num w:numId="5">
    <w:abstractNumId w:val="1"/>
  </w:num>
  <w:num w:numId="6">
    <w:abstractNumId w:val="7"/>
  </w:num>
  <w:num w:numId="7">
    <w:abstractNumId w:val="14"/>
  </w:num>
  <w:num w:numId="8">
    <w:abstractNumId w:val="28"/>
  </w:num>
  <w:num w:numId="9">
    <w:abstractNumId w:val="4"/>
  </w:num>
  <w:num w:numId="10">
    <w:abstractNumId w:val="10"/>
  </w:num>
  <w:num w:numId="11">
    <w:abstractNumId w:val="29"/>
  </w:num>
  <w:num w:numId="12">
    <w:abstractNumId w:val="26"/>
  </w:num>
  <w:num w:numId="13">
    <w:abstractNumId w:val="13"/>
  </w:num>
  <w:num w:numId="14">
    <w:abstractNumId w:val="21"/>
  </w:num>
  <w:num w:numId="15">
    <w:abstractNumId w:val="12"/>
  </w:num>
  <w:num w:numId="16">
    <w:abstractNumId w:val="18"/>
  </w:num>
  <w:num w:numId="17">
    <w:abstractNumId w:val="6"/>
  </w:num>
  <w:num w:numId="18">
    <w:abstractNumId w:val="0"/>
  </w:num>
  <w:num w:numId="19">
    <w:abstractNumId w:val="17"/>
  </w:num>
  <w:num w:numId="20">
    <w:abstractNumId w:val="8"/>
  </w:num>
  <w:num w:numId="21">
    <w:abstractNumId w:val="3"/>
  </w:num>
  <w:num w:numId="22">
    <w:abstractNumId w:val="24"/>
  </w:num>
  <w:num w:numId="23">
    <w:abstractNumId w:val="20"/>
  </w:num>
  <w:num w:numId="2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9"/>
  </w:num>
  <w:num w:numId="26">
    <w:abstractNumId w:val="15"/>
  </w:num>
  <w:num w:numId="27">
    <w:abstractNumId w:val="27"/>
  </w:num>
  <w:num w:numId="28">
    <w:abstractNumId w:val="23"/>
  </w:num>
  <w:num w:numId="29">
    <w:abstractNumId w:val="30"/>
  </w:num>
  <w:num w:numId="30">
    <w:abstractNumId w:val="22"/>
  </w:num>
  <w:num w:numId="3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529F2"/>
    <w:rsid w:val="00046AE6"/>
    <w:rsid w:val="00064209"/>
    <w:rsid w:val="00083520"/>
    <w:rsid w:val="000B37BF"/>
    <w:rsid w:val="00181572"/>
    <w:rsid w:val="001E1F70"/>
    <w:rsid w:val="00295EDF"/>
    <w:rsid w:val="0030074B"/>
    <w:rsid w:val="00306491"/>
    <w:rsid w:val="003529F2"/>
    <w:rsid w:val="003A5881"/>
    <w:rsid w:val="003C2BA7"/>
    <w:rsid w:val="00400012"/>
    <w:rsid w:val="004010E7"/>
    <w:rsid w:val="00455EEB"/>
    <w:rsid w:val="00462C6B"/>
    <w:rsid w:val="0053397E"/>
    <w:rsid w:val="00540AC9"/>
    <w:rsid w:val="00575104"/>
    <w:rsid w:val="00576C12"/>
    <w:rsid w:val="005B790E"/>
    <w:rsid w:val="00616751"/>
    <w:rsid w:val="00663AD6"/>
    <w:rsid w:val="00693A69"/>
    <w:rsid w:val="006D05C7"/>
    <w:rsid w:val="006D76B0"/>
    <w:rsid w:val="00772E85"/>
    <w:rsid w:val="00775D68"/>
    <w:rsid w:val="007E1FB0"/>
    <w:rsid w:val="00894678"/>
    <w:rsid w:val="009662BF"/>
    <w:rsid w:val="0097224B"/>
    <w:rsid w:val="0098413A"/>
    <w:rsid w:val="0099676B"/>
    <w:rsid w:val="009A2AC2"/>
    <w:rsid w:val="00A15A0E"/>
    <w:rsid w:val="00A844CD"/>
    <w:rsid w:val="00AA3DA1"/>
    <w:rsid w:val="00AB3841"/>
    <w:rsid w:val="00B820C8"/>
    <w:rsid w:val="00BF7AF4"/>
    <w:rsid w:val="00C335E8"/>
    <w:rsid w:val="00D25428"/>
    <w:rsid w:val="00D519E0"/>
    <w:rsid w:val="00D56DC3"/>
    <w:rsid w:val="00D8658C"/>
    <w:rsid w:val="00D92382"/>
    <w:rsid w:val="00DE433A"/>
    <w:rsid w:val="00E2348C"/>
    <w:rsid w:val="00E26AE3"/>
    <w:rsid w:val="00E32333"/>
    <w:rsid w:val="00E77A79"/>
    <w:rsid w:val="00ED7B1B"/>
    <w:rsid w:val="00EF1230"/>
    <w:rsid w:val="00F131A3"/>
    <w:rsid w:val="00F13749"/>
    <w:rsid w:val="00FD4F8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75104"/>
    <w:pPr>
      <w:spacing w:after="0" w:line="240" w:lineRule="auto"/>
      <w:jc w:val="both"/>
    </w:pPr>
    <w:rPr>
      <w:rFonts w:ascii="Times New Roman" w:eastAsia="Times New Roman" w:hAnsi="Times New Roman" w:cs="Times New Roman"/>
      <w:sz w:val="24"/>
      <w:szCs w:val="24"/>
      <w:lang w:eastAsia="ru-RU"/>
    </w:rPr>
  </w:style>
  <w:style w:type="paragraph" w:styleId="1">
    <w:name w:val="heading 1"/>
    <w:basedOn w:val="a"/>
    <w:next w:val="a"/>
    <w:link w:val="10"/>
    <w:uiPriority w:val="9"/>
    <w:qFormat/>
    <w:rsid w:val="003C2BA7"/>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nhideWhenUsed/>
    <w:qFormat/>
    <w:rsid w:val="00575104"/>
    <w:pPr>
      <w:keepNext/>
      <w:outlineLvl w:val="1"/>
    </w:pPr>
    <w:rPr>
      <w:rFonts w:ascii="Arial" w:hAnsi="Arial"/>
      <w:b/>
      <w:bCs/>
      <w:iCs/>
      <w:caps/>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aliases w:val=" Знак Знак,h,Знак Знак"/>
    <w:basedOn w:val="a"/>
    <w:link w:val="a4"/>
    <w:unhideWhenUsed/>
    <w:rsid w:val="00575104"/>
    <w:pPr>
      <w:tabs>
        <w:tab w:val="center" w:pos="4677"/>
        <w:tab w:val="right" w:pos="9355"/>
      </w:tabs>
    </w:pPr>
    <w:rPr>
      <w:rFonts w:eastAsia="Calibri"/>
      <w:szCs w:val="22"/>
      <w:lang w:eastAsia="en-US"/>
    </w:rPr>
  </w:style>
  <w:style w:type="character" w:customStyle="1" w:styleId="a4">
    <w:name w:val="Верхний колонтитул Знак"/>
    <w:aliases w:val=" Знак Знак Знак,h Знак,Знак Знак Знак"/>
    <w:basedOn w:val="a0"/>
    <w:link w:val="a3"/>
    <w:uiPriority w:val="99"/>
    <w:rsid w:val="00575104"/>
    <w:rPr>
      <w:rFonts w:ascii="Times New Roman" w:eastAsia="Calibri" w:hAnsi="Times New Roman" w:cs="Times New Roman"/>
      <w:sz w:val="24"/>
    </w:rPr>
  </w:style>
  <w:style w:type="paragraph" w:styleId="a5">
    <w:name w:val="No Spacing"/>
    <w:uiPriority w:val="1"/>
    <w:qFormat/>
    <w:rsid w:val="00575104"/>
    <w:pPr>
      <w:spacing w:after="0" w:line="240" w:lineRule="auto"/>
    </w:pPr>
    <w:rPr>
      <w:rFonts w:ascii="Calibri" w:eastAsia="Calibri" w:hAnsi="Calibri" w:cs="Times New Roman"/>
    </w:rPr>
  </w:style>
  <w:style w:type="paragraph" w:styleId="a6">
    <w:name w:val="footer"/>
    <w:aliases w:val="список"/>
    <w:basedOn w:val="a"/>
    <w:link w:val="a7"/>
    <w:uiPriority w:val="99"/>
    <w:unhideWhenUsed/>
    <w:rsid w:val="00575104"/>
    <w:pPr>
      <w:tabs>
        <w:tab w:val="center" w:pos="4677"/>
        <w:tab w:val="right" w:pos="9355"/>
      </w:tabs>
    </w:pPr>
  </w:style>
  <w:style w:type="character" w:customStyle="1" w:styleId="a7">
    <w:name w:val="Нижний колонтитул Знак"/>
    <w:aliases w:val="список Знак"/>
    <w:basedOn w:val="a0"/>
    <w:link w:val="a6"/>
    <w:uiPriority w:val="99"/>
    <w:rsid w:val="00575104"/>
    <w:rPr>
      <w:rFonts w:ascii="Times New Roman" w:eastAsia="Times New Roman" w:hAnsi="Times New Roman" w:cs="Times New Roman"/>
      <w:sz w:val="24"/>
      <w:szCs w:val="24"/>
      <w:lang w:eastAsia="ru-RU"/>
    </w:rPr>
  </w:style>
  <w:style w:type="character" w:customStyle="1" w:styleId="20">
    <w:name w:val="Заголовок 2 Знак"/>
    <w:basedOn w:val="a0"/>
    <w:link w:val="2"/>
    <w:rsid w:val="00575104"/>
    <w:rPr>
      <w:rFonts w:ascii="Arial" w:eastAsia="Times New Roman" w:hAnsi="Arial" w:cs="Times New Roman"/>
      <w:b/>
      <w:bCs/>
      <w:iCs/>
      <w:caps/>
      <w:sz w:val="24"/>
      <w:szCs w:val="28"/>
      <w:lang w:eastAsia="ru-RU"/>
    </w:rPr>
  </w:style>
  <w:style w:type="paragraph" w:styleId="a8">
    <w:name w:val="caption"/>
    <w:basedOn w:val="a"/>
    <w:next w:val="a"/>
    <w:unhideWhenUsed/>
    <w:qFormat/>
    <w:rsid w:val="00575104"/>
    <w:rPr>
      <w:bCs/>
      <w:szCs w:val="18"/>
    </w:rPr>
  </w:style>
  <w:style w:type="table" w:styleId="a9">
    <w:name w:val="Table Grid"/>
    <w:basedOn w:val="a1"/>
    <w:uiPriority w:val="59"/>
    <w:rsid w:val="0057510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
    <w:name w:val="S_Обычный"/>
    <w:basedOn w:val="a"/>
    <w:link w:val="S0"/>
    <w:rsid w:val="00575104"/>
    <w:pPr>
      <w:widowControl w:val="0"/>
    </w:pPr>
  </w:style>
  <w:style w:type="character" w:customStyle="1" w:styleId="S0">
    <w:name w:val="S_Обычный Знак"/>
    <w:link w:val="S"/>
    <w:locked/>
    <w:rsid w:val="00575104"/>
    <w:rPr>
      <w:rFonts w:ascii="Times New Roman" w:eastAsia="Times New Roman" w:hAnsi="Times New Roman" w:cs="Times New Roman"/>
      <w:sz w:val="24"/>
      <w:szCs w:val="24"/>
      <w:lang w:eastAsia="ru-RU"/>
    </w:rPr>
  </w:style>
  <w:style w:type="paragraph" w:styleId="aa">
    <w:name w:val="List Paragraph"/>
    <w:aliases w:val="Bullet_IRAO"/>
    <w:basedOn w:val="a"/>
    <w:link w:val="ab"/>
    <w:uiPriority w:val="34"/>
    <w:qFormat/>
    <w:rsid w:val="00575104"/>
    <w:pPr>
      <w:ind w:left="708"/>
    </w:pPr>
  </w:style>
  <w:style w:type="paragraph" w:styleId="ac">
    <w:name w:val="Normal (Web)"/>
    <w:basedOn w:val="a"/>
    <w:uiPriority w:val="99"/>
    <w:rsid w:val="00575104"/>
    <w:pPr>
      <w:spacing w:before="100" w:beforeAutospacing="1" w:after="100" w:afterAutospacing="1"/>
    </w:pPr>
  </w:style>
  <w:style w:type="paragraph" w:customStyle="1" w:styleId="Normal1">
    <w:name w:val="Normal1"/>
    <w:rsid w:val="00575104"/>
    <w:pPr>
      <w:spacing w:after="0" w:line="240" w:lineRule="auto"/>
      <w:ind w:firstLine="709"/>
      <w:jc w:val="both"/>
    </w:pPr>
    <w:rPr>
      <w:rFonts w:ascii="NTTimes/Cyrillic" w:eastAsia="Times New Roman" w:hAnsi="NTTimes/Cyrillic" w:cs="Times New Roman"/>
      <w:sz w:val="24"/>
      <w:szCs w:val="20"/>
      <w:lang w:eastAsia="ru-RU"/>
    </w:rPr>
  </w:style>
  <w:style w:type="paragraph" w:customStyle="1" w:styleId="11">
    <w:name w:val="Обычный1"/>
    <w:rsid w:val="00575104"/>
    <w:pPr>
      <w:spacing w:after="0" w:line="240" w:lineRule="auto"/>
    </w:pPr>
    <w:rPr>
      <w:rFonts w:ascii="Times New Roman" w:eastAsia="Times New Roman" w:hAnsi="Times New Roman" w:cs="Times New Roman"/>
      <w:sz w:val="20"/>
      <w:szCs w:val="20"/>
      <w:lang w:eastAsia="ru-RU"/>
    </w:rPr>
  </w:style>
  <w:style w:type="paragraph" w:customStyle="1" w:styleId="S1">
    <w:name w:val="S_НазваниеТаблицы"/>
    <w:basedOn w:val="S"/>
    <w:next w:val="S"/>
    <w:rsid w:val="00575104"/>
    <w:pPr>
      <w:keepNext/>
      <w:jc w:val="right"/>
    </w:pPr>
    <w:rPr>
      <w:rFonts w:ascii="Arial" w:hAnsi="Arial"/>
      <w:b/>
      <w:sz w:val="20"/>
    </w:rPr>
  </w:style>
  <w:style w:type="character" w:customStyle="1" w:styleId="ab">
    <w:name w:val="Абзац списка Знак"/>
    <w:aliases w:val="Bullet_IRAO Знак"/>
    <w:basedOn w:val="a0"/>
    <w:link w:val="aa"/>
    <w:uiPriority w:val="34"/>
    <w:locked/>
    <w:rsid w:val="00575104"/>
    <w:rPr>
      <w:rFonts w:ascii="Times New Roman" w:eastAsia="Times New Roman" w:hAnsi="Times New Roman" w:cs="Times New Roman"/>
      <w:sz w:val="24"/>
      <w:szCs w:val="24"/>
      <w:lang w:eastAsia="ru-RU"/>
    </w:rPr>
  </w:style>
  <w:style w:type="paragraph" w:customStyle="1" w:styleId="Style8">
    <w:name w:val="Style8"/>
    <w:basedOn w:val="a"/>
    <w:uiPriority w:val="99"/>
    <w:rsid w:val="004010E7"/>
    <w:pPr>
      <w:widowControl w:val="0"/>
      <w:autoSpaceDE w:val="0"/>
      <w:autoSpaceDN w:val="0"/>
      <w:adjustRightInd w:val="0"/>
      <w:spacing w:line="218" w:lineRule="exact"/>
      <w:ind w:firstLine="322"/>
    </w:pPr>
  </w:style>
  <w:style w:type="paragraph" w:customStyle="1" w:styleId="Style6">
    <w:name w:val="Style6"/>
    <w:basedOn w:val="a"/>
    <w:uiPriority w:val="99"/>
    <w:rsid w:val="004010E7"/>
    <w:pPr>
      <w:widowControl w:val="0"/>
      <w:autoSpaceDE w:val="0"/>
      <w:autoSpaceDN w:val="0"/>
      <w:adjustRightInd w:val="0"/>
    </w:pPr>
  </w:style>
  <w:style w:type="paragraph" w:customStyle="1" w:styleId="Style3">
    <w:name w:val="Style3"/>
    <w:basedOn w:val="a"/>
    <w:uiPriority w:val="99"/>
    <w:rsid w:val="004010E7"/>
    <w:pPr>
      <w:widowControl w:val="0"/>
      <w:autoSpaceDE w:val="0"/>
      <w:autoSpaceDN w:val="0"/>
      <w:adjustRightInd w:val="0"/>
      <w:spacing w:line="290" w:lineRule="exact"/>
    </w:pPr>
    <w:rPr>
      <w:rFonts w:ascii="Calibri" w:eastAsiaTheme="minorEastAsia" w:hAnsi="Calibri"/>
    </w:rPr>
  </w:style>
  <w:style w:type="paragraph" w:customStyle="1" w:styleId="Style7">
    <w:name w:val="Style7"/>
    <w:basedOn w:val="a"/>
    <w:uiPriority w:val="99"/>
    <w:rsid w:val="004010E7"/>
    <w:pPr>
      <w:widowControl w:val="0"/>
      <w:autoSpaceDE w:val="0"/>
      <w:autoSpaceDN w:val="0"/>
      <w:adjustRightInd w:val="0"/>
    </w:pPr>
    <w:rPr>
      <w:rFonts w:ascii="Calibri" w:eastAsiaTheme="minorEastAsia" w:hAnsi="Calibri"/>
    </w:rPr>
  </w:style>
  <w:style w:type="character" w:customStyle="1" w:styleId="FontStyle12">
    <w:name w:val="Font Style12"/>
    <w:basedOn w:val="a0"/>
    <w:uiPriority w:val="99"/>
    <w:rsid w:val="004010E7"/>
    <w:rPr>
      <w:rFonts w:ascii="Calibri" w:hAnsi="Calibri" w:cs="Calibri"/>
      <w:b/>
      <w:bCs/>
      <w:sz w:val="22"/>
      <w:szCs w:val="22"/>
    </w:rPr>
  </w:style>
  <w:style w:type="character" w:customStyle="1" w:styleId="FontStyle13">
    <w:name w:val="Font Style13"/>
    <w:basedOn w:val="a0"/>
    <w:uiPriority w:val="99"/>
    <w:rsid w:val="004010E7"/>
    <w:rPr>
      <w:rFonts w:ascii="Calibri" w:hAnsi="Calibri" w:cs="Calibri"/>
      <w:sz w:val="22"/>
      <w:szCs w:val="22"/>
    </w:rPr>
  </w:style>
  <w:style w:type="paragraph" w:customStyle="1" w:styleId="S2">
    <w:name w:val="S_НазваниеРисунка"/>
    <w:basedOn w:val="a"/>
    <w:next w:val="S"/>
    <w:rsid w:val="00D25428"/>
    <w:pPr>
      <w:spacing w:before="60"/>
      <w:jc w:val="center"/>
    </w:pPr>
    <w:rPr>
      <w:rFonts w:ascii="Arial" w:hAnsi="Arial"/>
      <w:b/>
      <w:sz w:val="20"/>
    </w:rPr>
  </w:style>
  <w:style w:type="character" w:styleId="ad">
    <w:name w:val="Hyperlink"/>
    <w:uiPriority w:val="99"/>
    <w:rsid w:val="00D25428"/>
    <w:rPr>
      <w:rFonts w:cs="Times New Roman"/>
      <w:color w:val="000000"/>
      <w:u w:val="none"/>
      <w:effect w:val="none"/>
    </w:rPr>
  </w:style>
  <w:style w:type="character" w:customStyle="1" w:styleId="10">
    <w:name w:val="Заголовок 1 Знак"/>
    <w:basedOn w:val="a0"/>
    <w:link w:val="1"/>
    <w:uiPriority w:val="9"/>
    <w:rsid w:val="003C2BA7"/>
    <w:rPr>
      <w:rFonts w:asciiTheme="majorHAnsi" w:eastAsiaTheme="majorEastAsia" w:hAnsiTheme="majorHAnsi" w:cstheme="majorBidi"/>
      <w:b/>
      <w:bCs/>
      <w:color w:val="365F91" w:themeColor="accent1" w:themeShade="BF"/>
      <w:sz w:val="28"/>
      <w:szCs w:val="28"/>
      <w:lang w:eastAsia="ru-RU"/>
    </w:rPr>
  </w:style>
  <w:style w:type="paragraph" w:styleId="ae">
    <w:name w:val="TOC Heading"/>
    <w:basedOn w:val="1"/>
    <w:next w:val="a"/>
    <w:uiPriority w:val="39"/>
    <w:unhideWhenUsed/>
    <w:qFormat/>
    <w:rsid w:val="003C2BA7"/>
    <w:pPr>
      <w:spacing w:line="276" w:lineRule="auto"/>
      <w:jc w:val="left"/>
      <w:outlineLvl w:val="9"/>
    </w:pPr>
  </w:style>
  <w:style w:type="paragraph" w:styleId="21">
    <w:name w:val="toc 2"/>
    <w:basedOn w:val="a"/>
    <w:next w:val="a"/>
    <w:autoRedefine/>
    <w:uiPriority w:val="39"/>
    <w:unhideWhenUsed/>
    <w:rsid w:val="003C2BA7"/>
    <w:pPr>
      <w:spacing w:after="100"/>
      <w:ind w:left="240"/>
    </w:pPr>
  </w:style>
  <w:style w:type="paragraph" w:styleId="af">
    <w:name w:val="Body Text"/>
    <w:basedOn w:val="a"/>
    <w:link w:val="af0"/>
    <w:rsid w:val="00F13749"/>
    <w:pPr>
      <w:shd w:val="clear" w:color="auto" w:fill="FFFFFF"/>
      <w:spacing w:line="274" w:lineRule="exact"/>
      <w:ind w:hanging="580"/>
      <w:jc w:val="center"/>
    </w:pPr>
  </w:style>
  <w:style w:type="character" w:customStyle="1" w:styleId="af0">
    <w:name w:val="Основной текст Знак"/>
    <w:basedOn w:val="a0"/>
    <w:link w:val="af"/>
    <w:rsid w:val="00F13749"/>
    <w:rPr>
      <w:rFonts w:ascii="Times New Roman" w:eastAsia="Times New Roman" w:hAnsi="Times New Roman" w:cs="Times New Roman"/>
      <w:sz w:val="24"/>
      <w:szCs w:val="24"/>
      <w:shd w:val="clear" w:color="auto" w:fill="FFFFFF"/>
      <w:lang w:eastAsia="ru-RU"/>
    </w:rPr>
  </w:style>
  <w:style w:type="character" w:styleId="af1">
    <w:name w:val="Strong"/>
    <w:qFormat/>
    <w:rsid w:val="00F13749"/>
    <w:rPr>
      <w:b/>
      <w:bCs/>
    </w:rPr>
  </w:style>
  <w:style w:type="paragraph" w:customStyle="1" w:styleId="af2">
    <w:name w:val="Название рисунка"/>
    <w:basedOn w:val="a"/>
    <w:next w:val="a"/>
    <w:qFormat/>
    <w:rsid w:val="00F13749"/>
    <w:pPr>
      <w:suppressAutoHyphens/>
      <w:jc w:val="center"/>
    </w:pPr>
  </w:style>
  <w:style w:type="character" w:customStyle="1" w:styleId="12">
    <w:name w:val="Абзац списка Знак1"/>
    <w:aliases w:val="Bullet_IRAO Знак1"/>
    <w:basedOn w:val="a0"/>
    <w:uiPriority w:val="34"/>
    <w:locked/>
    <w:rsid w:val="00F13749"/>
    <w:rPr>
      <w:rFonts w:ascii="Times New Roman" w:eastAsia="Times New Roman" w:hAnsi="Times New Roman" w:cs="Times New Roman"/>
      <w:sz w:val="24"/>
      <w:szCs w:val="24"/>
      <w:lang w:eastAsia="ru-RU"/>
    </w:rPr>
  </w:style>
  <w:style w:type="character" w:customStyle="1" w:styleId="af3">
    <w:name w:val="Основной текст_"/>
    <w:link w:val="13"/>
    <w:rsid w:val="00F13749"/>
    <w:rPr>
      <w:rFonts w:ascii="Arial" w:eastAsia="Arial" w:hAnsi="Arial" w:cs="Arial"/>
      <w:sz w:val="25"/>
      <w:szCs w:val="25"/>
      <w:shd w:val="clear" w:color="auto" w:fill="FFFFFF"/>
    </w:rPr>
  </w:style>
  <w:style w:type="paragraph" w:customStyle="1" w:styleId="13">
    <w:name w:val="Основной текст1"/>
    <w:basedOn w:val="a"/>
    <w:link w:val="af3"/>
    <w:rsid w:val="00F13749"/>
    <w:pPr>
      <w:shd w:val="clear" w:color="auto" w:fill="FFFFFF"/>
      <w:spacing w:after="240" w:line="293" w:lineRule="exact"/>
      <w:ind w:hanging="1240"/>
    </w:pPr>
    <w:rPr>
      <w:rFonts w:ascii="Arial" w:eastAsia="Arial" w:hAnsi="Arial" w:cs="Arial"/>
      <w:sz w:val="25"/>
      <w:szCs w:val="25"/>
      <w:lang w:eastAsia="en-US"/>
    </w:rPr>
  </w:style>
  <w:style w:type="paragraph" w:customStyle="1" w:styleId="Style11">
    <w:name w:val="Style11"/>
    <w:basedOn w:val="a"/>
    <w:uiPriority w:val="99"/>
    <w:rsid w:val="00F13749"/>
    <w:pPr>
      <w:widowControl w:val="0"/>
      <w:autoSpaceDE w:val="0"/>
      <w:autoSpaceDN w:val="0"/>
      <w:adjustRightInd w:val="0"/>
      <w:spacing w:line="274" w:lineRule="exact"/>
      <w:ind w:hanging="355"/>
    </w:pPr>
  </w:style>
  <w:style w:type="character" w:customStyle="1" w:styleId="FontStyle15">
    <w:name w:val="Font Style15"/>
    <w:uiPriority w:val="99"/>
    <w:rsid w:val="00F13749"/>
    <w:rPr>
      <w:rFonts w:ascii="Times New Roman" w:hAnsi="Times New Roman" w:cs="Times New Roman" w:hint="default"/>
      <w:sz w:val="22"/>
      <w:szCs w:val="22"/>
    </w:rPr>
  </w:style>
  <w:style w:type="paragraph" w:styleId="af4">
    <w:name w:val="Balloon Text"/>
    <w:basedOn w:val="a"/>
    <w:link w:val="af5"/>
    <w:uiPriority w:val="99"/>
    <w:semiHidden/>
    <w:unhideWhenUsed/>
    <w:rsid w:val="003A5881"/>
    <w:rPr>
      <w:rFonts w:ascii="Tahoma" w:hAnsi="Tahoma" w:cs="Tahoma"/>
      <w:sz w:val="16"/>
      <w:szCs w:val="16"/>
    </w:rPr>
  </w:style>
  <w:style w:type="character" w:customStyle="1" w:styleId="af5">
    <w:name w:val="Текст выноски Знак"/>
    <w:basedOn w:val="a0"/>
    <w:link w:val="af4"/>
    <w:uiPriority w:val="99"/>
    <w:semiHidden/>
    <w:rsid w:val="003A5881"/>
    <w:rPr>
      <w:rFonts w:ascii="Tahoma" w:eastAsia="Times New Roman" w:hAnsi="Tahoma" w:cs="Tahoma"/>
      <w:sz w:val="16"/>
      <w:szCs w:val="16"/>
      <w:lang w:eastAsia="ru-RU"/>
    </w:rPr>
  </w:style>
  <w:style w:type="character" w:styleId="af6">
    <w:name w:val="annotation reference"/>
    <w:basedOn w:val="a0"/>
    <w:uiPriority w:val="99"/>
    <w:semiHidden/>
    <w:unhideWhenUsed/>
    <w:rsid w:val="00E77A79"/>
    <w:rPr>
      <w:sz w:val="16"/>
      <w:szCs w:val="16"/>
    </w:rPr>
  </w:style>
  <w:style w:type="paragraph" w:styleId="af7">
    <w:name w:val="annotation text"/>
    <w:basedOn w:val="a"/>
    <w:link w:val="af8"/>
    <w:uiPriority w:val="99"/>
    <w:semiHidden/>
    <w:unhideWhenUsed/>
    <w:rsid w:val="00E77A79"/>
    <w:rPr>
      <w:sz w:val="20"/>
      <w:szCs w:val="20"/>
    </w:rPr>
  </w:style>
  <w:style w:type="character" w:customStyle="1" w:styleId="af8">
    <w:name w:val="Текст примечания Знак"/>
    <w:basedOn w:val="a0"/>
    <w:link w:val="af7"/>
    <w:uiPriority w:val="99"/>
    <w:semiHidden/>
    <w:rsid w:val="00E77A79"/>
    <w:rPr>
      <w:rFonts w:ascii="Times New Roman" w:eastAsia="Times New Roman" w:hAnsi="Times New Roman" w:cs="Times New Roman"/>
      <w:sz w:val="20"/>
      <w:szCs w:val="20"/>
      <w:lang w:eastAsia="ru-RU"/>
    </w:rPr>
  </w:style>
  <w:style w:type="paragraph" w:styleId="af9">
    <w:name w:val="annotation subject"/>
    <w:basedOn w:val="af7"/>
    <w:next w:val="af7"/>
    <w:link w:val="afa"/>
    <w:uiPriority w:val="99"/>
    <w:semiHidden/>
    <w:unhideWhenUsed/>
    <w:rsid w:val="00E77A79"/>
    <w:rPr>
      <w:b/>
      <w:bCs/>
    </w:rPr>
  </w:style>
  <w:style w:type="character" w:customStyle="1" w:styleId="afa">
    <w:name w:val="Тема примечания Знак"/>
    <w:basedOn w:val="af8"/>
    <w:link w:val="af9"/>
    <w:uiPriority w:val="99"/>
    <w:semiHidden/>
    <w:rsid w:val="00E77A79"/>
    <w:rPr>
      <w:rFonts w:ascii="Times New Roman" w:eastAsia="Times New Roman" w:hAnsi="Times New Roman" w:cs="Times New Roman"/>
      <w:b/>
      <w:bCs/>
      <w:sz w:val="20"/>
      <w:szCs w:val="20"/>
      <w:lang w:eastAsia="ru-RU"/>
    </w:rPr>
  </w:style>
  <w:style w:type="paragraph" w:customStyle="1" w:styleId="S10">
    <w:name w:val="S_Заголовок1_СписокН"/>
    <w:basedOn w:val="a"/>
    <w:next w:val="S"/>
    <w:uiPriority w:val="99"/>
    <w:rsid w:val="005B790E"/>
    <w:pPr>
      <w:keepNext/>
      <w:pageBreakBefore/>
      <w:outlineLvl w:val="0"/>
    </w:pPr>
    <w:rPr>
      <w:rFonts w:ascii="Arial" w:hAnsi="Arial"/>
      <w:b/>
      <w:caps/>
      <w:sz w:val="32"/>
      <w:szCs w:val="32"/>
    </w:rPr>
  </w:style>
  <w:style w:type="paragraph" w:styleId="14">
    <w:name w:val="toc 1"/>
    <w:basedOn w:val="a"/>
    <w:next w:val="a"/>
    <w:autoRedefine/>
    <w:uiPriority w:val="39"/>
    <w:unhideWhenUsed/>
    <w:rsid w:val="006D76B0"/>
    <w:pPr>
      <w:spacing w:after="10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75104"/>
    <w:pPr>
      <w:spacing w:after="0" w:line="240" w:lineRule="auto"/>
      <w:jc w:val="both"/>
    </w:pPr>
    <w:rPr>
      <w:rFonts w:ascii="Times New Roman" w:eastAsia="Times New Roman" w:hAnsi="Times New Roman" w:cs="Times New Roman"/>
      <w:sz w:val="24"/>
      <w:szCs w:val="24"/>
      <w:lang w:eastAsia="ru-RU"/>
    </w:rPr>
  </w:style>
  <w:style w:type="paragraph" w:styleId="1">
    <w:name w:val="heading 1"/>
    <w:basedOn w:val="a"/>
    <w:next w:val="a"/>
    <w:link w:val="10"/>
    <w:uiPriority w:val="9"/>
    <w:qFormat/>
    <w:rsid w:val="003C2BA7"/>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nhideWhenUsed/>
    <w:qFormat/>
    <w:rsid w:val="00575104"/>
    <w:pPr>
      <w:keepNext/>
      <w:outlineLvl w:val="1"/>
    </w:pPr>
    <w:rPr>
      <w:rFonts w:ascii="Arial" w:hAnsi="Arial"/>
      <w:b/>
      <w:bCs/>
      <w:iCs/>
      <w:caps/>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aliases w:val=" Знак Знак,h,Знак Знак"/>
    <w:basedOn w:val="a"/>
    <w:link w:val="a4"/>
    <w:unhideWhenUsed/>
    <w:rsid w:val="00575104"/>
    <w:pPr>
      <w:tabs>
        <w:tab w:val="center" w:pos="4677"/>
        <w:tab w:val="right" w:pos="9355"/>
      </w:tabs>
    </w:pPr>
    <w:rPr>
      <w:rFonts w:eastAsia="Calibri"/>
      <w:szCs w:val="22"/>
      <w:lang w:eastAsia="en-US"/>
    </w:rPr>
  </w:style>
  <w:style w:type="character" w:customStyle="1" w:styleId="a4">
    <w:name w:val="Верхний колонтитул Знак"/>
    <w:aliases w:val=" Знак Знак Знак,h Знак,Знак Знак Знак"/>
    <w:basedOn w:val="a0"/>
    <w:link w:val="a3"/>
    <w:uiPriority w:val="99"/>
    <w:rsid w:val="00575104"/>
    <w:rPr>
      <w:rFonts w:ascii="Times New Roman" w:eastAsia="Calibri" w:hAnsi="Times New Roman" w:cs="Times New Roman"/>
      <w:sz w:val="24"/>
    </w:rPr>
  </w:style>
  <w:style w:type="paragraph" w:styleId="a5">
    <w:name w:val="No Spacing"/>
    <w:uiPriority w:val="1"/>
    <w:qFormat/>
    <w:rsid w:val="00575104"/>
    <w:pPr>
      <w:spacing w:after="0" w:line="240" w:lineRule="auto"/>
    </w:pPr>
    <w:rPr>
      <w:rFonts w:ascii="Calibri" w:eastAsia="Calibri" w:hAnsi="Calibri" w:cs="Times New Roman"/>
    </w:rPr>
  </w:style>
  <w:style w:type="paragraph" w:styleId="a6">
    <w:name w:val="footer"/>
    <w:aliases w:val="список"/>
    <w:basedOn w:val="a"/>
    <w:link w:val="a7"/>
    <w:uiPriority w:val="99"/>
    <w:unhideWhenUsed/>
    <w:rsid w:val="00575104"/>
    <w:pPr>
      <w:tabs>
        <w:tab w:val="center" w:pos="4677"/>
        <w:tab w:val="right" w:pos="9355"/>
      </w:tabs>
    </w:pPr>
  </w:style>
  <w:style w:type="character" w:customStyle="1" w:styleId="a7">
    <w:name w:val="Нижний колонтитул Знак"/>
    <w:aliases w:val="список Знак"/>
    <w:basedOn w:val="a0"/>
    <w:link w:val="a6"/>
    <w:uiPriority w:val="99"/>
    <w:rsid w:val="00575104"/>
    <w:rPr>
      <w:rFonts w:ascii="Times New Roman" w:eastAsia="Times New Roman" w:hAnsi="Times New Roman" w:cs="Times New Roman"/>
      <w:sz w:val="24"/>
      <w:szCs w:val="24"/>
      <w:lang w:eastAsia="ru-RU"/>
    </w:rPr>
  </w:style>
  <w:style w:type="character" w:customStyle="1" w:styleId="20">
    <w:name w:val="Заголовок 2 Знак"/>
    <w:basedOn w:val="a0"/>
    <w:link w:val="2"/>
    <w:rsid w:val="00575104"/>
    <w:rPr>
      <w:rFonts w:ascii="Arial" w:eastAsia="Times New Roman" w:hAnsi="Arial" w:cs="Times New Roman"/>
      <w:b/>
      <w:bCs/>
      <w:iCs/>
      <w:caps/>
      <w:sz w:val="24"/>
      <w:szCs w:val="28"/>
      <w:lang w:eastAsia="ru-RU"/>
    </w:rPr>
  </w:style>
  <w:style w:type="paragraph" w:styleId="a8">
    <w:name w:val="caption"/>
    <w:basedOn w:val="a"/>
    <w:next w:val="a"/>
    <w:unhideWhenUsed/>
    <w:qFormat/>
    <w:rsid w:val="00575104"/>
    <w:rPr>
      <w:bCs/>
      <w:szCs w:val="18"/>
    </w:rPr>
  </w:style>
  <w:style w:type="table" w:styleId="a9">
    <w:name w:val="Table Grid"/>
    <w:basedOn w:val="a1"/>
    <w:uiPriority w:val="59"/>
    <w:rsid w:val="0057510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
    <w:name w:val="S_Обычный"/>
    <w:basedOn w:val="a"/>
    <w:link w:val="S0"/>
    <w:rsid w:val="00575104"/>
    <w:pPr>
      <w:widowControl w:val="0"/>
    </w:pPr>
  </w:style>
  <w:style w:type="character" w:customStyle="1" w:styleId="S0">
    <w:name w:val="S_Обычный Знак"/>
    <w:link w:val="S"/>
    <w:locked/>
    <w:rsid w:val="00575104"/>
    <w:rPr>
      <w:rFonts w:ascii="Times New Roman" w:eastAsia="Times New Roman" w:hAnsi="Times New Roman" w:cs="Times New Roman"/>
      <w:sz w:val="24"/>
      <w:szCs w:val="24"/>
      <w:lang w:eastAsia="ru-RU"/>
    </w:rPr>
  </w:style>
  <w:style w:type="paragraph" w:styleId="aa">
    <w:name w:val="List Paragraph"/>
    <w:aliases w:val="Bullet_IRAO"/>
    <w:basedOn w:val="a"/>
    <w:link w:val="ab"/>
    <w:uiPriority w:val="34"/>
    <w:qFormat/>
    <w:rsid w:val="00575104"/>
    <w:pPr>
      <w:ind w:left="708"/>
    </w:pPr>
  </w:style>
  <w:style w:type="paragraph" w:styleId="ac">
    <w:name w:val="Normal (Web)"/>
    <w:basedOn w:val="a"/>
    <w:uiPriority w:val="99"/>
    <w:rsid w:val="00575104"/>
    <w:pPr>
      <w:spacing w:before="100" w:beforeAutospacing="1" w:after="100" w:afterAutospacing="1"/>
    </w:pPr>
  </w:style>
  <w:style w:type="paragraph" w:customStyle="1" w:styleId="Normal1">
    <w:name w:val="Normal1"/>
    <w:rsid w:val="00575104"/>
    <w:pPr>
      <w:spacing w:after="0" w:line="240" w:lineRule="auto"/>
      <w:ind w:firstLine="709"/>
      <w:jc w:val="both"/>
    </w:pPr>
    <w:rPr>
      <w:rFonts w:ascii="NTTimes/Cyrillic" w:eastAsia="Times New Roman" w:hAnsi="NTTimes/Cyrillic" w:cs="Times New Roman"/>
      <w:sz w:val="24"/>
      <w:szCs w:val="20"/>
      <w:lang w:eastAsia="ru-RU"/>
    </w:rPr>
  </w:style>
  <w:style w:type="paragraph" w:customStyle="1" w:styleId="11">
    <w:name w:val="Обычный1"/>
    <w:rsid w:val="00575104"/>
    <w:pPr>
      <w:spacing w:after="0" w:line="240" w:lineRule="auto"/>
    </w:pPr>
    <w:rPr>
      <w:rFonts w:ascii="Times New Roman" w:eastAsia="Times New Roman" w:hAnsi="Times New Roman" w:cs="Times New Roman"/>
      <w:sz w:val="20"/>
      <w:szCs w:val="20"/>
      <w:lang w:eastAsia="ru-RU"/>
    </w:rPr>
  </w:style>
  <w:style w:type="paragraph" w:customStyle="1" w:styleId="S1">
    <w:name w:val="S_НазваниеТаблицы"/>
    <w:basedOn w:val="S"/>
    <w:next w:val="S"/>
    <w:rsid w:val="00575104"/>
    <w:pPr>
      <w:keepNext/>
      <w:jc w:val="right"/>
    </w:pPr>
    <w:rPr>
      <w:rFonts w:ascii="Arial" w:hAnsi="Arial"/>
      <w:b/>
      <w:sz w:val="20"/>
    </w:rPr>
  </w:style>
  <w:style w:type="character" w:customStyle="1" w:styleId="ab">
    <w:name w:val="Абзац списка Знак"/>
    <w:aliases w:val="Bullet_IRAO Знак"/>
    <w:basedOn w:val="a0"/>
    <w:link w:val="aa"/>
    <w:uiPriority w:val="34"/>
    <w:locked/>
    <w:rsid w:val="00575104"/>
    <w:rPr>
      <w:rFonts w:ascii="Times New Roman" w:eastAsia="Times New Roman" w:hAnsi="Times New Roman" w:cs="Times New Roman"/>
      <w:sz w:val="24"/>
      <w:szCs w:val="24"/>
      <w:lang w:eastAsia="ru-RU"/>
    </w:rPr>
  </w:style>
  <w:style w:type="paragraph" w:customStyle="1" w:styleId="Style8">
    <w:name w:val="Style8"/>
    <w:basedOn w:val="a"/>
    <w:uiPriority w:val="99"/>
    <w:rsid w:val="004010E7"/>
    <w:pPr>
      <w:widowControl w:val="0"/>
      <w:autoSpaceDE w:val="0"/>
      <w:autoSpaceDN w:val="0"/>
      <w:adjustRightInd w:val="0"/>
      <w:spacing w:line="218" w:lineRule="exact"/>
      <w:ind w:firstLine="322"/>
    </w:pPr>
  </w:style>
  <w:style w:type="paragraph" w:customStyle="1" w:styleId="Style6">
    <w:name w:val="Style6"/>
    <w:basedOn w:val="a"/>
    <w:uiPriority w:val="99"/>
    <w:rsid w:val="004010E7"/>
    <w:pPr>
      <w:widowControl w:val="0"/>
      <w:autoSpaceDE w:val="0"/>
      <w:autoSpaceDN w:val="0"/>
      <w:adjustRightInd w:val="0"/>
    </w:pPr>
  </w:style>
  <w:style w:type="paragraph" w:customStyle="1" w:styleId="Style3">
    <w:name w:val="Style3"/>
    <w:basedOn w:val="a"/>
    <w:uiPriority w:val="99"/>
    <w:rsid w:val="004010E7"/>
    <w:pPr>
      <w:widowControl w:val="0"/>
      <w:autoSpaceDE w:val="0"/>
      <w:autoSpaceDN w:val="0"/>
      <w:adjustRightInd w:val="0"/>
      <w:spacing w:line="290" w:lineRule="exact"/>
    </w:pPr>
    <w:rPr>
      <w:rFonts w:ascii="Calibri" w:eastAsiaTheme="minorEastAsia" w:hAnsi="Calibri"/>
    </w:rPr>
  </w:style>
  <w:style w:type="paragraph" w:customStyle="1" w:styleId="Style7">
    <w:name w:val="Style7"/>
    <w:basedOn w:val="a"/>
    <w:uiPriority w:val="99"/>
    <w:rsid w:val="004010E7"/>
    <w:pPr>
      <w:widowControl w:val="0"/>
      <w:autoSpaceDE w:val="0"/>
      <w:autoSpaceDN w:val="0"/>
      <w:adjustRightInd w:val="0"/>
    </w:pPr>
    <w:rPr>
      <w:rFonts w:ascii="Calibri" w:eastAsiaTheme="minorEastAsia" w:hAnsi="Calibri"/>
    </w:rPr>
  </w:style>
  <w:style w:type="character" w:customStyle="1" w:styleId="FontStyle12">
    <w:name w:val="Font Style12"/>
    <w:basedOn w:val="a0"/>
    <w:uiPriority w:val="99"/>
    <w:rsid w:val="004010E7"/>
    <w:rPr>
      <w:rFonts w:ascii="Calibri" w:hAnsi="Calibri" w:cs="Calibri"/>
      <w:b/>
      <w:bCs/>
      <w:sz w:val="22"/>
      <w:szCs w:val="22"/>
    </w:rPr>
  </w:style>
  <w:style w:type="character" w:customStyle="1" w:styleId="FontStyle13">
    <w:name w:val="Font Style13"/>
    <w:basedOn w:val="a0"/>
    <w:uiPriority w:val="99"/>
    <w:rsid w:val="004010E7"/>
    <w:rPr>
      <w:rFonts w:ascii="Calibri" w:hAnsi="Calibri" w:cs="Calibri"/>
      <w:sz w:val="22"/>
      <w:szCs w:val="22"/>
    </w:rPr>
  </w:style>
  <w:style w:type="paragraph" w:customStyle="1" w:styleId="S2">
    <w:name w:val="S_НазваниеРисунка"/>
    <w:basedOn w:val="a"/>
    <w:next w:val="S"/>
    <w:rsid w:val="00D25428"/>
    <w:pPr>
      <w:spacing w:before="60"/>
      <w:jc w:val="center"/>
    </w:pPr>
    <w:rPr>
      <w:rFonts w:ascii="Arial" w:hAnsi="Arial"/>
      <w:b/>
      <w:sz w:val="20"/>
    </w:rPr>
  </w:style>
  <w:style w:type="character" w:styleId="ad">
    <w:name w:val="Hyperlink"/>
    <w:uiPriority w:val="99"/>
    <w:rsid w:val="00D25428"/>
    <w:rPr>
      <w:rFonts w:cs="Times New Roman"/>
      <w:color w:val="000000"/>
      <w:u w:val="none"/>
      <w:effect w:val="none"/>
    </w:rPr>
  </w:style>
  <w:style w:type="character" w:customStyle="1" w:styleId="10">
    <w:name w:val="Заголовок 1 Знак"/>
    <w:basedOn w:val="a0"/>
    <w:link w:val="1"/>
    <w:uiPriority w:val="9"/>
    <w:rsid w:val="003C2BA7"/>
    <w:rPr>
      <w:rFonts w:asciiTheme="majorHAnsi" w:eastAsiaTheme="majorEastAsia" w:hAnsiTheme="majorHAnsi" w:cstheme="majorBidi"/>
      <w:b/>
      <w:bCs/>
      <w:color w:val="365F91" w:themeColor="accent1" w:themeShade="BF"/>
      <w:sz w:val="28"/>
      <w:szCs w:val="28"/>
      <w:lang w:eastAsia="ru-RU"/>
    </w:rPr>
  </w:style>
  <w:style w:type="paragraph" w:styleId="ae">
    <w:name w:val="TOC Heading"/>
    <w:basedOn w:val="1"/>
    <w:next w:val="a"/>
    <w:uiPriority w:val="39"/>
    <w:unhideWhenUsed/>
    <w:qFormat/>
    <w:rsid w:val="003C2BA7"/>
    <w:pPr>
      <w:spacing w:line="276" w:lineRule="auto"/>
      <w:jc w:val="left"/>
      <w:outlineLvl w:val="9"/>
    </w:pPr>
  </w:style>
  <w:style w:type="paragraph" w:styleId="21">
    <w:name w:val="toc 2"/>
    <w:basedOn w:val="a"/>
    <w:next w:val="a"/>
    <w:autoRedefine/>
    <w:uiPriority w:val="39"/>
    <w:unhideWhenUsed/>
    <w:rsid w:val="003C2BA7"/>
    <w:pPr>
      <w:spacing w:after="100"/>
      <w:ind w:left="240"/>
    </w:pPr>
  </w:style>
  <w:style w:type="paragraph" w:styleId="af">
    <w:name w:val="Body Text"/>
    <w:basedOn w:val="a"/>
    <w:link w:val="af0"/>
    <w:rsid w:val="00F13749"/>
    <w:pPr>
      <w:shd w:val="clear" w:color="auto" w:fill="FFFFFF"/>
      <w:spacing w:line="274" w:lineRule="exact"/>
      <w:ind w:hanging="580"/>
      <w:jc w:val="center"/>
    </w:pPr>
  </w:style>
  <w:style w:type="character" w:customStyle="1" w:styleId="af0">
    <w:name w:val="Основной текст Знак"/>
    <w:basedOn w:val="a0"/>
    <w:link w:val="af"/>
    <w:rsid w:val="00F13749"/>
    <w:rPr>
      <w:rFonts w:ascii="Times New Roman" w:eastAsia="Times New Roman" w:hAnsi="Times New Roman" w:cs="Times New Roman"/>
      <w:sz w:val="24"/>
      <w:szCs w:val="24"/>
      <w:shd w:val="clear" w:color="auto" w:fill="FFFFFF"/>
      <w:lang w:eastAsia="ru-RU"/>
    </w:rPr>
  </w:style>
  <w:style w:type="character" w:styleId="af1">
    <w:name w:val="Strong"/>
    <w:qFormat/>
    <w:rsid w:val="00F13749"/>
    <w:rPr>
      <w:b/>
      <w:bCs/>
    </w:rPr>
  </w:style>
  <w:style w:type="paragraph" w:customStyle="1" w:styleId="af2">
    <w:name w:val="Название рисунка"/>
    <w:basedOn w:val="a"/>
    <w:next w:val="a"/>
    <w:qFormat/>
    <w:rsid w:val="00F13749"/>
    <w:pPr>
      <w:suppressAutoHyphens/>
      <w:jc w:val="center"/>
    </w:pPr>
  </w:style>
  <w:style w:type="character" w:customStyle="1" w:styleId="12">
    <w:name w:val="Абзац списка Знак1"/>
    <w:aliases w:val="Bullet_IRAO Знак1"/>
    <w:basedOn w:val="a0"/>
    <w:uiPriority w:val="34"/>
    <w:locked/>
    <w:rsid w:val="00F13749"/>
    <w:rPr>
      <w:rFonts w:ascii="Times New Roman" w:eastAsia="Times New Roman" w:hAnsi="Times New Roman" w:cs="Times New Roman"/>
      <w:sz w:val="24"/>
      <w:szCs w:val="24"/>
      <w:lang w:eastAsia="ru-RU"/>
    </w:rPr>
  </w:style>
  <w:style w:type="character" w:customStyle="1" w:styleId="af3">
    <w:name w:val="Основной текст_"/>
    <w:link w:val="13"/>
    <w:rsid w:val="00F13749"/>
    <w:rPr>
      <w:rFonts w:ascii="Arial" w:eastAsia="Arial" w:hAnsi="Arial" w:cs="Arial"/>
      <w:sz w:val="25"/>
      <w:szCs w:val="25"/>
      <w:shd w:val="clear" w:color="auto" w:fill="FFFFFF"/>
    </w:rPr>
  </w:style>
  <w:style w:type="paragraph" w:customStyle="1" w:styleId="13">
    <w:name w:val="Основной текст1"/>
    <w:basedOn w:val="a"/>
    <w:link w:val="af3"/>
    <w:rsid w:val="00F13749"/>
    <w:pPr>
      <w:shd w:val="clear" w:color="auto" w:fill="FFFFFF"/>
      <w:spacing w:after="240" w:line="293" w:lineRule="exact"/>
      <w:ind w:hanging="1240"/>
    </w:pPr>
    <w:rPr>
      <w:rFonts w:ascii="Arial" w:eastAsia="Arial" w:hAnsi="Arial" w:cs="Arial"/>
      <w:sz w:val="25"/>
      <w:szCs w:val="25"/>
      <w:lang w:eastAsia="en-US"/>
    </w:rPr>
  </w:style>
  <w:style w:type="paragraph" w:customStyle="1" w:styleId="Style11">
    <w:name w:val="Style11"/>
    <w:basedOn w:val="a"/>
    <w:uiPriority w:val="99"/>
    <w:rsid w:val="00F13749"/>
    <w:pPr>
      <w:widowControl w:val="0"/>
      <w:autoSpaceDE w:val="0"/>
      <w:autoSpaceDN w:val="0"/>
      <w:adjustRightInd w:val="0"/>
      <w:spacing w:line="274" w:lineRule="exact"/>
      <w:ind w:hanging="355"/>
    </w:pPr>
  </w:style>
  <w:style w:type="character" w:customStyle="1" w:styleId="FontStyle15">
    <w:name w:val="Font Style15"/>
    <w:uiPriority w:val="99"/>
    <w:rsid w:val="00F13749"/>
    <w:rPr>
      <w:rFonts w:ascii="Times New Roman" w:hAnsi="Times New Roman" w:cs="Times New Roman" w:hint="default"/>
      <w:sz w:val="22"/>
      <w:szCs w:val="22"/>
    </w:rPr>
  </w:style>
  <w:style w:type="paragraph" w:styleId="af4">
    <w:name w:val="Balloon Text"/>
    <w:basedOn w:val="a"/>
    <w:link w:val="af5"/>
    <w:uiPriority w:val="99"/>
    <w:semiHidden/>
    <w:unhideWhenUsed/>
    <w:rsid w:val="003A5881"/>
    <w:rPr>
      <w:rFonts w:ascii="Tahoma" w:hAnsi="Tahoma" w:cs="Tahoma"/>
      <w:sz w:val="16"/>
      <w:szCs w:val="16"/>
    </w:rPr>
  </w:style>
  <w:style w:type="character" w:customStyle="1" w:styleId="af5">
    <w:name w:val="Текст выноски Знак"/>
    <w:basedOn w:val="a0"/>
    <w:link w:val="af4"/>
    <w:uiPriority w:val="99"/>
    <w:semiHidden/>
    <w:rsid w:val="003A5881"/>
    <w:rPr>
      <w:rFonts w:ascii="Tahoma" w:eastAsia="Times New Roman" w:hAnsi="Tahoma" w:cs="Tahoma"/>
      <w:sz w:val="16"/>
      <w:szCs w:val="16"/>
      <w:lang w:eastAsia="ru-RU"/>
    </w:rPr>
  </w:style>
  <w:style w:type="character" w:styleId="af6">
    <w:name w:val="annotation reference"/>
    <w:basedOn w:val="a0"/>
    <w:uiPriority w:val="99"/>
    <w:semiHidden/>
    <w:unhideWhenUsed/>
    <w:rsid w:val="00E77A79"/>
    <w:rPr>
      <w:sz w:val="16"/>
      <w:szCs w:val="16"/>
    </w:rPr>
  </w:style>
  <w:style w:type="paragraph" w:styleId="af7">
    <w:name w:val="annotation text"/>
    <w:basedOn w:val="a"/>
    <w:link w:val="af8"/>
    <w:uiPriority w:val="99"/>
    <w:semiHidden/>
    <w:unhideWhenUsed/>
    <w:rsid w:val="00E77A79"/>
    <w:rPr>
      <w:sz w:val="20"/>
      <w:szCs w:val="20"/>
    </w:rPr>
  </w:style>
  <w:style w:type="character" w:customStyle="1" w:styleId="af8">
    <w:name w:val="Текст примечания Знак"/>
    <w:basedOn w:val="a0"/>
    <w:link w:val="af7"/>
    <w:uiPriority w:val="99"/>
    <w:semiHidden/>
    <w:rsid w:val="00E77A79"/>
    <w:rPr>
      <w:rFonts w:ascii="Times New Roman" w:eastAsia="Times New Roman" w:hAnsi="Times New Roman" w:cs="Times New Roman"/>
      <w:sz w:val="20"/>
      <w:szCs w:val="20"/>
      <w:lang w:eastAsia="ru-RU"/>
    </w:rPr>
  </w:style>
  <w:style w:type="paragraph" w:styleId="af9">
    <w:name w:val="annotation subject"/>
    <w:basedOn w:val="af7"/>
    <w:next w:val="af7"/>
    <w:link w:val="afa"/>
    <w:uiPriority w:val="99"/>
    <w:semiHidden/>
    <w:unhideWhenUsed/>
    <w:rsid w:val="00E77A79"/>
    <w:rPr>
      <w:b/>
      <w:bCs/>
    </w:rPr>
  </w:style>
  <w:style w:type="character" w:customStyle="1" w:styleId="afa">
    <w:name w:val="Тема примечания Знак"/>
    <w:basedOn w:val="af8"/>
    <w:link w:val="af9"/>
    <w:uiPriority w:val="99"/>
    <w:semiHidden/>
    <w:rsid w:val="00E77A79"/>
    <w:rPr>
      <w:rFonts w:ascii="Times New Roman" w:eastAsia="Times New Roman" w:hAnsi="Times New Roman" w:cs="Times New Roman"/>
      <w:b/>
      <w:bCs/>
      <w:sz w:val="20"/>
      <w:szCs w:val="20"/>
      <w:lang w:eastAsia="ru-RU"/>
    </w:rPr>
  </w:style>
  <w:style w:type="paragraph" w:customStyle="1" w:styleId="S10">
    <w:name w:val="S_Заголовок1_СписокН"/>
    <w:basedOn w:val="a"/>
    <w:next w:val="S"/>
    <w:uiPriority w:val="99"/>
    <w:rsid w:val="005B790E"/>
    <w:pPr>
      <w:keepNext/>
      <w:pageBreakBefore/>
      <w:outlineLvl w:val="0"/>
    </w:pPr>
    <w:rPr>
      <w:rFonts w:ascii="Arial" w:hAnsi="Arial"/>
      <w:b/>
      <w:caps/>
      <w:sz w:val="32"/>
      <w:szCs w:val="32"/>
    </w:rPr>
  </w:style>
  <w:style w:type="paragraph" w:styleId="14">
    <w:name w:val="toc 1"/>
    <w:basedOn w:val="a"/>
    <w:next w:val="a"/>
    <w:autoRedefine/>
    <w:uiPriority w:val="39"/>
    <w:unhideWhenUsed/>
    <w:rsid w:val="006D76B0"/>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6.jpeg"/><Relationship Id="rId39" Type="http://schemas.openxmlformats.org/officeDocument/2006/relationships/image" Target="media/image27.jpeg"/><Relationship Id="rId21" Type="http://schemas.openxmlformats.org/officeDocument/2006/relationships/image" Target="media/image11.jpeg"/><Relationship Id="rId34" Type="http://schemas.openxmlformats.org/officeDocument/2006/relationships/image" Target="media/image22.jpeg"/><Relationship Id="rId42" Type="http://schemas.openxmlformats.org/officeDocument/2006/relationships/image" Target="media/image30.jpeg"/><Relationship Id="rId47" Type="http://schemas.openxmlformats.org/officeDocument/2006/relationships/image" Target="media/image35.jpeg"/><Relationship Id="rId50" Type="http://schemas.openxmlformats.org/officeDocument/2006/relationships/image" Target="media/image38.jpeg"/><Relationship Id="rId55" Type="http://schemas.openxmlformats.org/officeDocument/2006/relationships/image" Target="media/image43.jpeg"/><Relationship Id="rId63" Type="http://schemas.openxmlformats.org/officeDocument/2006/relationships/footer" Target="footer4.xml"/><Relationship Id="rId68" Type="http://schemas.openxmlformats.org/officeDocument/2006/relationships/image" Target="media/image48.jpeg"/><Relationship Id="rId76" Type="http://schemas.openxmlformats.org/officeDocument/2006/relationships/image" Target="media/image56.jpeg"/><Relationship Id="rId84" Type="http://schemas.openxmlformats.org/officeDocument/2006/relationships/image" Target="media/image64.jpeg"/><Relationship Id="rId89"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image" Target="media/image51.jpeg"/><Relationship Id="rId2" Type="http://schemas.openxmlformats.org/officeDocument/2006/relationships/numbering" Target="numbering.xml"/><Relationship Id="rId16" Type="http://schemas.openxmlformats.org/officeDocument/2006/relationships/image" Target="media/image6.jpeg"/><Relationship Id="rId29" Type="http://schemas.openxmlformats.org/officeDocument/2006/relationships/image" Target="media/image19.png"/><Relationship Id="rId11" Type="http://schemas.openxmlformats.org/officeDocument/2006/relationships/footer" Target="footer1.xml"/><Relationship Id="rId24" Type="http://schemas.openxmlformats.org/officeDocument/2006/relationships/image" Target="media/image14.jpeg"/><Relationship Id="rId32" Type="http://schemas.openxmlformats.org/officeDocument/2006/relationships/footer" Target="footer2.xml"/><Relationship Id="rId37" Type="http://schemas.openxmlformats.org/officeDocument/2006/relationships/image" Target="media/image25.jpeg"/><Relationship Id="rId40" Type="http://schemas.openxmlformats.org/officeDocument/2006/relationships/image" Target="media/image28.jpeg"/><Relationship Id="rId45" Type="http://schemas.openxmlformats.org/officeDocument/2006/relationships/image" Target="media/image33.png"/><Relationship Id="rId53" Type="http://schemas.openxmlformats.org/officeDocument/2006/relationships/image" Target="media/image41.jpeg"/><Relationship Id="rId58" Type="http://schemas.openxmlformats.org/officeDocument/2006/relationships/header" Target="header4.xml"/><Relationship Id="rId66" Type="http://schemas.openxmlformats.org/officeDocument/2006/relationships/image" Target="media/image46.jpeg"/><Relationship Id="rId74" Type="http://schemas.openxmlformats.org/officeDocument/2006/relationships/image" Target="media/image54.jpeg"/><Relationship Id="rId79" Type="http://schemas.openxmlformats.org/officeDocument/2006/relationships/image" Target="media/image59.png"/><Relationship Id="rId87" Type="http://schemas.openxmlformats.org/officeDocument/2006/relationships/footer" Target="footer5.xml"/><Relationship Id="rId5" Type="http://schemas.openxmlformats.org/officeDocument/2006/relationships/settings" Target="settings.xml"/><Relationship Id="rId61" Type="http://schemas.openxmlformats.org/officeDocument/2006/relationships/header" Target="header6.xml"/><Relationship Id="rId82" Type="http://schemas.openxmlformats.org/officeDocument/2006/relationships/image" Target="media/image62.png"/><Relationship Id="rId19" Type="http://schemas.openxmlformats.org/officeDocument/2006/relationships/image" Target="media/image9.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image" Target="media/image17.png"/><Relationship Id="rId30" Type="http://schemas.openxmlformats.org/officeDocument/2006/relationships/image" Target="media/image20.jpeg"/><Relationship Id="rId35" Type="http://schemas.openxmlformats.org/officeDocument/2006/relationships/image" Target="media/image23.jpeg"/><Relationship Id="rId43" Type="http://schemas.openxmlformats.org/officeDocument/2006/relationships/image" Target="media/image31.jpeg"/><Relationship Id="rId48" Type="http://schemas.openxmlformats.org/officeDocument/2006/relationships/image" Target="media/image36.jpeg"/><Relationship Id="rId56" Type="http://schemas.openxmlformats.org/officeDocument/2006/relationships/image" Target="media/image44.emf"/><Relationship Id="rId64" Type="http://schemas.openxmlformats.org/officeDocument/2006/relationships/header" Target="header8.xml"/><Relationship Id="rId69" Type="http://schemas.openxmlformats.org/officeDocument/2006/relationships/image" Target="media/image49.jpeg"/><Relationship Id="rId77" Type="http://schemas.openxmlformats.org/officeDocument/2006/relationships/image" Target="media/image57.png"/><Relationship Id="rId8" Type="http://schemas.openxmlformats.org/officeDocument/2006/relationships/endnotes" Target="endnotes.xml"/><Relationship Id="rId51" Type="http://schemas.openxmlformats.org/officeDocument/2006/relationships/image" Target="media/image39.jpeg"/><Relationship Id="rId72" Type="http://schemas.openxmlformats.org/officeDocument/2006/relationships/image" Target="media/image52.jpeg"/><Relationship Id="rId80" Type="http://schemas.openxmlformats.org/officeDocument/2006/relationships/image" Target="media/image60.jpeg"/><Relationship Id="rId85" Type="http://schemas.openxmlformats.org/officeDocument/2006/relationships/image" Target="media/image65.jpeg"/><Relationship Id="rId3" Type="http://schemas.openxmlformats.org/officeDocument/2006/relationships/styles" Target="style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5.jpeg"/><Relationship Id="rId33" Type="http://schemas.openxmlformats.org/officeDocument/2006/relationships/image" Target="media/image21.jpeg"/><Relationship Id="rId38" Type="http://schemas.openxmlformats.org/officeDocument/2006/relationships/image" Target="media/image26.jpeg"/><Relationship Id="rId46" Type="http://schemas.openxmlformats.org/officeDocument/2006/relationships/image" Target="media/image34.jpeg"/><Relationship Id="rId59" Type="http://schemas.openxmlformats.org/officeDocument/2006/relationships/footer" Target="footer3.xml"/><Relationship Id="rId67" Type="http://schemas.openxmlformats.org/officeDocument/2006/relationships/image" Target="media/image47.jpeg"/><Relationship Id="rId20" Type="http://schemas.openxmlformats.org/officeDocument/2006/relationships/image" Target="media/image10.jpeg"/><Relationship Id="rId41" Type="http://schemas.openxmlformats.org/officeDocument/2006/relationships/image" Target="media/image29.jpeg"/><Relationship Id="rId54" Type="http://schemas.openxmlformats.org/officeDocument/2006/relationships/image" Target="media/image42.jpeg"/><Relationship Id="rId62" Type="http://schemas.openxmlformats.org/officeDocument/2006/relationships/header" Target="header7.xml"/><Relationship Id="rId70" Type="http://schemas.openxmlformats.org/officeDocument/2006/relationships/image" Target="media/image50.jpeg"/><Relationship Id="rId75" Type="http://schemas.openxmlformats.org/officeDocument/2006/relationships/image" Target="media/image55.png"/><Relationship Id="rId83" Type="http://schemas.openxmlformats.org/officeDocument/2006/relationships/image" Target="media/image63.jpeg"/><Relationship Id="rId88"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image" Target="media/image24.jpeg"/><Relationship Id="rId49" Type="http://schemas.openxmlformats.org/officeDocument/2006/relationships/image" Target="media/image37.jpeg"/><Relationship Id="rId57" Type="http://schemas.openxmlformats.org/officeDocument/2006/relationships/header" Target="header3.xml"/><Relationship Id="rId10" Type="http://schemas.openxmlformats.org/officeDocument/2006/relationships/header" Target="header1.xml"/><Relationship Id="rId31" Type="http://schemas.openxmlformats.org/officeDocument/2006/relationships/header" Target="header2.xml"/><Relationship Id="rId44" Type="http://schemas.openxmlformats.org/officeDocument/2006/relationships/image" Target="media/image32.jpeg"/><Relationship Id="rId52" Type="http://schemas.openxmlformats.org/officeDocument/2006/relationships/image" Target="media/image40.jpeg"/><Relationship Id="rId60" Type="http://schemas.openxmlformats.org/officeDocument/2006/relationships/header" Target="header5.xml"/><Relationship Id="rId65" Type="http://schemas.openxmlformats.org/officeDocument/2006/relationships/image" Target="media/image45.jpeg"/><Relationship Id="rId73" Type="http://schemas.openxmlformats.org/officeDocument/2006/relationships/image" Target="media/image53.jpeg"/><Relationship Id="rId78" Type="http://schemas.openxmlformats.org/officeDocument/2006/relationships/image" Target="media/image58.jpeg"/><Relationship Id="rId81" Type="http://schemas.openxmlformats.org/officeDocument/2006/relationships/image" Target="media/image61.png"/><Relationship Id="rId86" Type="http://schemas.openxmlformats.org/officeDocument/2006/relationships/header" Target="header9.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084A419-3C0F-46D9-8088-075906394F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970</TotalTime>
  <Pages>44</Pages>
  <Words>8954</Words>
  <Characters>51039</Characters>
  <Application>Microsoft Office Word</Application>
  <DocSecurity>0</DocSecurity>
  <Lines>425</Lines>
  <Paragraphs>119</Paragraphs>
  <ScaleCrop>false</ScaleCrop>
  <HeadingPairs>
    <vt:vector size="2" baseType="variant">
      <vt:variant>
        <vt:lpstr>Название</vt:lpstr>
      </vt:variant>
      <vt:variant>
        <vt:i4>1</vt:i4>
      </vt:variant>
    </vt:vector>
  </HeadingPairs>
  <TitlesOfParts>
    <vt:vector size="1" baseType="lpstr">
      <vt:lpstr/>
    </vt:vector>
  </TitlesOfParts>
  <Company>«ПАО «НК «Роснефть»</Company>
  <LinksUpToDate>false</LinksUpToDate>
  <CharactersWithSpaces>59874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Миннебаева Лилия Исмагиловна</cp:lastModifiedBy>
  <cp:revision>31</cp:revision>
  <dcterms:created xsi:type="dcterms:W3CDTF">2017-03-15T15:05:00Z</dcterms:created>
  <dcterms:modified xsi:type="dcterms:W3CDTF">2021-10-28T09:57:00Z</dcterms:modified>
</cp:coreProperties>
</file>